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CD" w:rsidRDefault="00AD44CD" w:rsidP="00AD44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4D2B03" wp14:editId="4277B4EF">
            <wp:extent cx="1543050" cy="1466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43050" cy="1466850"/>
                    </a:xfrm>
                    <a:prstGeom prst="rect">
                      <a:avLst/>
                    </a:prstGeom>
                    <a:ln/>
                  </pic:spPr>
                </pic:pic>
              </a:graphicData>
            </a:graphic>
          </wp:inline>
        </w:drawing>
      </w:r>
    </w:p>
    <w:p w:rsidR="00AD44CD" w:rsidRDefault="00AD44CD" w:rsidP="00AD44CD">
      <w:pPr>
        <w:spacing w:after="0" w:line="240" w:lineRule="auto"/>
        <w:jc w:val="both"/>
        <w:rPr>
          <w:rFonts w:ascii="Times New Roman" w:eastAsia="Times New Roman" w:hAnsi="Times New Roman" w:cs="Times New Roman"/>
          <w:sz w:val="24"/>
          <w:szCs w:val="24"/>
        </w:rPr>
      </w:pPr>
    </w:p>
    <w:p w:rsidR="00AD44CD" w:rsidRDefault="00AD44CD" w:rsidP="00AD44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NEW JERSEY LAW REVISION COMMISSION</w:t>
      </w:r>
    </w:p>
    <w:p w:rsidR="00AD44CD" w:rsidRDefault="00AD44CD" w:rsidP="00AD44CD">
      <w:pPr>
        <w:spacing w:after="0" w:line="240" w:lineRule="auto"/>
        <w:jc w:val="center"/>
        <w:rPr>
          <w:rFonts w:ascii="Times New Roman" w:eastAsia="Times New Roman" w:hAnsi="Times New Roman" w:cs="Times New Roman"/>
          <w:sz w:val="24"/>
          <w:szCs w:val="24"/>
        </w:rPr>
      </w:pPr>
    </w:p>
    <w:p w:rsidR="00AD44CD" w:rsidRDefault="00AD44CD" w:rsidP="00AD44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Tentative Report</w:t>
      </w:r>
    </w:p>
    <w:p w:rsidR="00AD44CD" w:rsidRDefault="00AD44CD" w:rsidP="00AD44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Relating to </w:t>
      </w:r>
      <w:r w:rsidR="00E86CDB">
        <w:rPr>
          <w:rFonts w:ascii="Times New Roman" w:eastAsia="Times New Roman" w:hAnsi="Times New Roman" w:cs="Times New Roman"/>
          <w:b/>
          <w:sz w:val="28"/>
          <w:szCs w:val="28"/>
        </w:rPr>
        <w:t xml:space="preserve">Aggravated </w:t>
      </w:r>
      <w:r w:rsidR="0077037E">
        <w:rPr>
          <w:rFonts w:ascii="Times New Roman" w:eastAsia="Times New Roman" w:hAnsi="Times New Roman" w:cs="Times New Roman"/>
          <w:b/>
          <w:sz w:val="28"/>
          <w:szCs w:val="28"/>
        </w:rPr>
        <w:t>Recklessness</w:t>
      </w:r>
    </w:p>
    <w:p w:rsidR="00AD44CD" w:rsidRDefault="00AD44CD" w:rsidP="00AD44CD">
      <w:pPr>
        <w:spacing w:after="0" w:line="240" w:lineRule="auto"/>
        <w:jc w:val="center"/>
        <w:rPr>
          <w:rFonts w:ascii="Times New Roman" w:eastAsia="Times New Roman" w:hAnsi="Times New Roman" w:cs="Times New Roman"/>
          <w:sz w:val="28"/>
          <w:szCs w:val="28"/>
        </w:rPr>
      </w:pPr>
    </w:p>
    <w:p w:rsidR="00AD44CD" w:rsidRDefault="00623C62" w:rsidP="00AD44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October</w:t>
      </w:r>
      <w:r w:rsidR="00E86CDB">
        <w:rPr>
          <w:rFonts w:ascii="Times New Roman" w:eastAsia="Times New Roman" w:hAnsi="Times New Roman" w:cs="Times New Roman"/>
          <w:b/>
          <w:sz w:val="28"/>
          <w:szCs w:val="28"/>
        </w:rPr>
        <w:t xml:space="preserve"> </w:t>
      </w:r>
      <w:r w:rsidR="00103CB2">
        <w:rPr>
          <w:rFonts w:ascii="Times New Roman" w:eastAsia="Times New Roman" w:hAnsi="Times New Roman" w:cs="Times New Roman"/>
          <w:b/>
          <w:sz w:val="28"/>
          <w:szCs w:val="28"/>
        </w:rPr>
        <w:t>1</w:t>
      </w:r>
      <w:r w:rsidR="00547A2A">
        <w:rPr>
          <w:rFonts w:ascii="Times New Roman" w:eastAsia="Times New Roman" w:hAnsi="Times New Roman" w:cs="Times New Roman"/>
          <w:b/>
          <w:sz w:val="28"/>
          <w:szCs w:val="28"/>
        </w:rPr>
        <w:t>8</w:t>
      </w:r>
      <w:r w:rsidR="00AD44CD">
        <w:rPr>
          <w:rFonts w:ascii="Times New Roman" w:eastAsia="Times New Roman" w:hAnsi="Times New Roman" w:cs="Times New Roman"/>
          <w:b/>
          <w:sz w:val="28"/>
          <w:szCs w:val="28"/>
        </w:rPr>
        <w:t>, 2018</w:t>
      </w:r>
    </w:p>
    <w:p w:rsidR="00AD44CD" w:rsidRDefault="00AD44CD" w:rsidP="00AD44CD">
      <w:pPr>
        <w:spacing w:after="0" w:line="240" w:lineRule="auto"/>
        <w:jc w:val="center"/>
        <w:rPr>
          <w:rFonts w:ascii="Times New Roman" w:eastAsia="Times New Roman" w:hAnsi="Times New Roman" w:cs="Times New Roman"/>
          <w:sz w:val="24"/>
          <w:szCs w:val="24"/>
        </w:rPr>
      </w:pPr>
    </w:p>
    <w:p w:rsidR="00AD44CD" w:rsidRDefault="00AD44CD" w:rsidP="00AD44C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New Jersey Law Revision Commission is required to “[c]</w:t>
      </w:r>
      <w:proofErr w:type="spellStart"/>
      <w:r>
        <w:rPr>
          <w:rFonts w:ascii="Times New Roman" w:eastAsia="Times New Roman" w:hAnsi="Times New Roman" w:cs="Times New Roman"/>
          <w:sz w:val="24"/>
          <w:szCs w:val="24"/>
        </w:rPr>
        <w:t>onduct</w:t>
      </w:r>
      <w:proofErr w:type="spellEnd"/>
      <w:r>
        <w:rPr>
          <w:rFonts w:ascii="Times New Roman" w:eastAsia="Times New Roman" w:hAnsi="Times New Roman" w:cs="Times New Roman"/>
          <w:sz w:val="24"/>
          <w:szCs w:val="24"/>
        </w:rPr>
        <w:t xml:space="preserve"> a continuous examination of the general and permanent statutory law of this State and the judicial decisions construing it” and to propose to the Legislature revisions to the statutes to “remedy defects, reconcile conflicting provisions, clarify confusing language and eliminate redundant provisions.” </w:t>
      </w:r>
      <w:r w:rsidRPr="00D05204">
        <w:rPr>
          <w:rFonts w:ascii="Times New Roman" w:eastAsia="Times New Roman" w:hAnsi="Times New Roman" w:cs="Times New Roman"/>
          <w:sz w:val="24"/>
          <w:szCs w:val="24"/>
        </w:rPr>
        <w:t>N.J.S.</w:t>
      </w:r>
      <w:r>
        <w:rPr>
          <w:rFonts w:ascii="Times New Roman" w:eastAsia="Times New Roman" w:hAnsi="Times New Roman" w:cs="Times New Roman"/>
          <w:sz w:val="24"/>
          <w:szCs w:val="24"/>
        </w:rPr>
        <w:t xml:space="preserve"> 1:12A-8.</w:t>
      </w:r>
    </w:p>
    <w:p w:rsidR="00AD44CD" w:rsidRDefault="00AD44CD" w:rsidP="00AD44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D44CD" w:rsidRDefault="00AD44CD" w:rsidP="00AD44C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Report is distributed to advise interested persons of the Commission's tentative recommendations and to notify them of the opportunity to submit comments. Comments should be received by the Commission no later than </w:t>
      </w:r>
      <w:r w:rsidR="00547A2A">
        <w:rPr>
          <w:rFonts w:ascii="Times New Roman" w:eastAsia="Times New Roman" w:hAnsi="Times New Roman" w:cs="Times New Roman"/>
          <w:b/>
          <w:sz w:val="24"/>
          <w:szCs w:val="24"/>
        </w:rPr>
        <w:t>December 18</w:t>
      </w:r>
      <w:r>
        <w:rPr>
          <w:rFonts w:ascii="Times New Roman" w:eastAsia="Times New Roman" w:hAnsi="Times New Roman" w:cs="Times New Roman"/>
          <w:b/>
          <w:sz w:val="24"/>
          <w:szCs w:val="24"/>
        </w:rPr>
        <w:t>, 201</w:t>
      </w:r>
      <w:r w:rsidR="00547A2A">
        <w:rPr>
          <w:rFonts w:ascii="Times New Roman" w:eastAsia="Times New Roman" w:hAnsi="Times New Roman" w:cs="Times New Roman"/>
          <w:b/>
          <w:sz w:val="24"/>
          <w:szCs w:val="24"/>
        </w:rPr>
        <w:t>8</w:t>
      </w:r>
      <w:r>
        <w:rPr>
          <w:rFonts w:ascii="Times New Roman" w:eastAsia="Times New Roman" w:hAnsi="Times New Roman" w:cs="Times New Roman"/>
          <w:sz w:val="24"/>
          <w:szCs w:val="24"/>
        </w:rPr>
        <w:t>.</w:t>
      </w:r>
    </w:p>
    <w:p w:rsidR="00AD44CD" w:rsidRDefault="00AD44CD" w:rsidP="00AD44CD">
      <w:pPr>
        <w:spacing w:after="0" w:line="240" w:lineRule="auto"/>
        <w:jc w:val="both"/>
        <w:rPr>
          <w:rFonts w:ascii="Times New Roman" w:eastAsia="Times New Roman" w:hAnsi="Times New Roman" w:cs="Times New Roman"/>
          <w:sz w:val="24"/>
          <w:szCs w:val="24"/>
        </w:rPr>
      </w:pPr>
    </w:p>
    <w:p w:rsidR="00AD44CD" w:rsidRDefault="00AD44CD" w:rsidP="00AD44C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will consider these comments before making its final recommendations to the Legislature. The Commission often substantially revises tentative recommendations as a result of the comments it receives. If you approve of the Report, please inform the Commission so that your approval can be considered along with other comments. Please send comments concerning this Report or direct any related inquiries, to:</w:t>
      </w:r>
    </w:p>
    <w:p w:rsidR="00AD44CD" w:rsidRDefault="00AD44CD" w:rsidP="00AD44CD">
      <w:pPr>
        <w:spacing w:after="0" w:line="240" w:lineRule="auto"/>
        <w:jc w:val="both"/>
        <w:rPr>
          <w:rFonts w:ascii="Times New Roman" w:eastAsia="Times New Roman" w:hAnsi="Times New Roman" w:cs="Times New Roman"/>
          <w:sz w:val="24"/>
          <w:szCs w:val="24"/>
        </w:rPr>
      </w:pPr>
    </w:p>
    <w:p w:rsidR="00AD44CD" w:rsidRDefault="00623C62" w:rsidP="00AD44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John M. Cannel</w:t>
      </w:r>
      <w:r w:rsidR="00AD44CD">
        <w:rPr>
          <w:rFonts w:ascii="Times New Roman" w:eastAsia="Times New Roman" w:hAnsi="Times New Roman" w:cs="Times New Roman"/>
          <w:sz w:val="24"/>
          <w:szCs w:val="24"/>
        </w:rPr>
        <w:t xml:space="preserve">, </w:t>
      </w:r>
      <w:r w:rsidR="00D05204">
        <w:rPr>
          <w:rFonts w:ascii="Times New Roman" w:eastAsia="Times New Roman" w:hAnsi="Times New Roman" w:cs="Times New Roman"/>
          <w:sz w:val="24"/>
          <w:szCs w:val="24"/>
        </w:rPr>
        <w:t xml:space="preserve">Retired, </w:t>
      </w:r>
      <w:r>
        <w:rPr>
          <w:rFonts w:ascii="Times New Roman" w:eastAsia="Times New Roman" w:hAnsi="Times New Roman" w:cs="Times New Roman"/>
          <w:sz w:val="24"/>
          <w:szCs w:val="24"/>
        </w:rPr>
        <w:t>Reviser of Statutes</w:t>
      </w:r>
    </w:p>
    <w:p w:rsidR="00AD44CD" w:rsidRDefault="00AD44CD" w:rsidP="00AD44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Jersey Law Revision Commission</w:t>
      </w:r>
    </w:p>
    <w:p w:rsidR="00AD44CD" w:rsidRDefault="00AD44CD" w:rsidP="00AD44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 Halsey Street, 7th Fl., Box 47016</w:t>
      </w:r>
    </w:p>
    <w:p w:rsidR="00AD44CD" w:rsidRDefault="00AD44CD" w:rsidP="00AD44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Newark, New Jersey 07102</w:t>
      </w:r>
    </w:p>
    <w:p w:rsidR="00AD44CD" w:rsidRDefault="00AD44CD" w:rsidP="00AD44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973-648-4575</w:t>
      </w:r>
    </w:p>
    <w:p w:rsidR="00AD44CD" w:rsidRDefault="00AD44CD" w:rsidP="00AD44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(Fax) 973-648-3123</w:t>
      </w:r>
    </w:p>
    <w:p w:rsidR="00AD44CD" w:rsidRDefault="00AD44CD" w:rsidP="00AD44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D05204">
        <w:rPr>
          <w:rFonts w:ascii="Times New Roman" w:eastAsia="Times New Roman" w:hAnsi="Times New Roman" w:cs="Times New Roman"/>
          <w:sz w:val="24"/>
          <w:szCs w:val="24"/>
        </w:rPr>
        <w:t>jmc</w:t>
      </w:r>
      <w:r>
        <w:rPr>
          <w:rFonts w:ascii="Times New Roman" w:eastAsia="Times New Roman" w:hAnsi="Times New Roman" w:cs="Times New Roman"/>
          <w:sz w:val="24"/>
          <w:szCs w:val="24"/>
        </w:rPr>
        <w:t>@njlrc.org</w:t>
      </w:r>
    </w:p>
    <w:p w:rsidR="00AD44CD" w:rsidRDefault="00AD44CD" w:rsidP="00AD44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Web site: http://www.njlrc.org</w:t>
      </w:r>
    </w:p>
    <w:p w:rsidR="00AD44CD" w:rsidRDefault="00AD44CD" w:rsidP="0073263F">
      <w:pPr>
        <w:pStyle w:val="NoSpacing"/>
        <w:spacing w:after="120"/>
        <w:jc w:val="center"/>
        <w:rPr>
          <w:rFonts w:ascii="Times New Roman" w:hAnsi="Times New Roman"/>
          <w:b/>
          <w:sz w:val="24"/>
          <w:szCs w:val="24"/>
        </w:rPr>
      </w:pPr>
    </w:p>
    <w:p w:rsidR="00AD44CD" w:rsidRDefault="00AD44CD" w:rsidP="0073263F">
      <w:pPr>
        <w:pStyle w:val="NoSpacing"/>
        <w:spacing w:after="120"/>
        <w:jc w:val="center"/>
        <w:rPr>
          <w:rFonts w:ascii="Times New Roman" w:hAnsi="Times New Roman"/>
          <w:b/>
          <w:sz w:val="24"/>
          <w:szCs w:val="24"/>
        </w:rPr>
      </w:pPr>
    </w:p>
    <w:p w:rsidR="00AD44CD" w:rsidRDefault="00AD44CD" w:rsidP="0073263F">
      <w:pPr>
        <w:pStyle w:val="NoSpacing"/>
        <w:spacing w:after="120"/>
        <w:jc w:val="center"/>
        <w:rPr>
          <w:rFonts w:ascii="Times New Roman" w:hAnsi="Times New Roman"/>
          <w:b/>
          <w:sz w:val="24"/>
          <w:szCs w:val="24"/>
        </w:rPr>
      </w:pPr>
    </w:p>
    <w:p w:rsidR="00AD44CD" w:rsidRDefault="00AD44CD" w:rsidP="0073263F">
      <w:pPr>
        <w:pStyle w:val="NoSpacing"/>
        <w:spacing w:after="120"/>
        <w:jc w:val="center"/>
        <w:rPr>
          <w:rFonts w:ascii="Times New Roman" w:hAnsi="Times New Roman"/>
          <w:b/>
          <w:sz w:val="24"/>
          <w:szCs w:val="24"/>
        </w:rPr>
      </w:pPr>
    </w:p>
    <w:p w:rsidR="00623C62" w:rsidRPr="00623C62" w:rsidRDefault="00623C62" w:rsidP="00547A2A">
      <w:pPr>
        <w:jc w:val="center"/>
        <w:rPr>
          <w:rFonts w:ascii="Times New Roman" w:hAnsi="Times New Roman" w:cs="Times New Roman"/>
          <w:b/>
          <w:sz w:val="24"/>
          <w:szCs w:val="24"/>
        </w:rPr>
      </w:pPr>
      <w:r w:rsidRPr="00623C62">
        <w:rPr>
          <w:rFonts w:ascii="Times New Roman" w:hAnsi="Times New Roman" w:cs="Times New Roman"/>
          <w:b/>
          <w:sz w:val="24"/>
          <w:szCs w:val="24"/>
        </w:rPr>
        <w:lastRenderedPageBreak/>
        <w:t>Introduction</w:t>
      </w:r>
    </w:p>
    <w:p w:rsidR="00D05204" w:rsidRDefault="00623C62" w:rsidP="00547A2A">
      <w:pPr>
        <w:ind w:firstLine="720"/>
        <w:jc w:val="both"/>
        <w:rPr>
          <w:rFonts w:ascii="Times New Roman" w:hAnsi="Times New Roman" w:cs="Times New Roman"/>
          <w:color w:val="000000"/>
          <w:sz w:val="24"/>
          <w:szCs w:val="24"/>
        </w:rPr>
      </w:pPr>
      <w:r w:rsidRPr="00623C62">
        <w:rPr>
          <w:rFonts w:ascii="Times New Roman" w:hAnsi="Times New Roman" w:cs="Times New Roman"/>
          <w:color w:val="000000"/>
          <w:sz w:val="24"/>
          <w:szCs w:val="24"/>
        </w:rPr>
        <w:t xml:space="preserve">The Criminal Code, </w:t>
      </w:r>
      <w:r w:rsidR="00D05204">
        <w:rPr>
          <w:rFonts w:ascii="Times New Roman" w:hAnsi="Times New Roman" w:cs="Times New Roman"/>
          <w:color w:val="000000"/>
          <w:sz w:val="24"/>
          <w:szCs w:val="24"/>
        </w:rPr>
        <w:t xml:space="preserve">at N.J.S. </w:t>
      </w:r>
      <w:r w:rsidRPr="00623C62">
        <w:rPr>
          <w:rFonts w:ascii="Times New Roman" w:hAnsi="Times New Roman" w:cs="Times New Roman"/>
          <w:color w:val="000000"/>
          <w:sz w:val="24"/>
          <w:szCs w:val="24"/>
        </w:rPr>
        <w:t xml:space="preserve">2C:2-2b. </w:t>
      </w:r>
      <w:proofErr w:type="gramStart"/>
      <w:r w:rsidRPr="00623C62">
        <w:rPr>
          <w:rFonts w:ascii="Times New Roman" w:hAnsi="Times New Roman" w:cs="Times New Roman"/>
          <w:color w:val="000000"/>
          <w:sz w:val="24"/>
          <w:szCs w:val="24"/>
        </w:rPr>
        <w:t>defines</w:t>
      </w:r>
      <w:proofErr w:type="gramEnd"/>
      <w:r w:rsidRPr="00623C62">
        <w:rPr>
          <w:rFonts w:ascii="Times New Roman" w:hAnsi="Times New Roman" w:cs="Times New Roman"/>
          <w:color w:val="000000"/>
          <w:sz w:val="24"/>
          <w:szCs w:val="24"/>
        </w:rPr>
        <w:t xml:space="preserve"> four kinds of culpability</w:t>
      </w:r>
      <w:r w:rsidR="00D05204">
        <w:rPr>
          <w:rFonts w:ascii="Times New Roman" w:hAnsi="Times New Roman" w:cs="Times New Roman"/>
          <w:color w:val="000000"/>
          <w:sz w:val="24"/>
          <w:szCs w:val="24"/>
        </w:rPr>
        <w:t>:</w:t>
      </w:r>
      <w:r w:rsidRPr="00623C62">
        <w:rPr>
          <w:rFonts w:ascii="Times New Roman" w:hAnsi="Times New Roman" w:cs="Times New Roman"/>
          <w:color w:val="000000"/>
          <w:sz w:val="24"/>
          <w:szCs w:val="24"/>
        </w:rPr>
        <w:t xml:space="preserve"> purposely, knowingly, recklessly, and negligently. The mental state of </w:t>
      </w:r>
      <w:r w:rsidR="00D05204">
        <w:rPr>
          <w:rFonts w:ascii="Times New Roman" w:hAnsi="Times New Roman" w:cs="Times New Roman"/>
          <w:color w:val="000000"/>
          <w:sz w:val="24"/>
          <w:szCs w:val="24"/>
        </w:rPr>
        <w:t>“</w:t>
      </w:r>
      <w:r w:rsidRPr="00623C62">
        <w:rPr>
          <w:rFonts w:ascii="Times New Roman" w:hAnsi="Times New Roman" w:cs="Times New Roman"/>
          <w:color w:val="000000"/>
          <w:sz w:val="24"/>
          <w:szCs w:val="24"/>
        </w:rPr>
        <w:t>aggravated recklessness</w:t>
      </w:r>
      <w:r w:rsidR="00D05204">
        <w:rPr>
          <w:rFonts w:ascii="Times New Roman" w:hAnsi="Times New Roman" w:cs="Times New Roman"/>
          <w:color w:val="000000"/>
          <w:sz w:val="24"/>
          <w:szCs w:val="24"/>
        </w:rPr>
        <w:t>”</w:t>
      </w:r>
      <w:r w:rsidRPr="00623C62">
        <w:rPr>
          <w:rFonts w:ascii="Times New Roman" w:hAnsi="Times New Roman" w:cs="Times New Roman"/>
          <w:color w:val="000000"/>
          <w:sz w:val="24"/>
          <w:szCs w:val="24"/>
        </w:rPr>
        <w:t xml:space="preserve">, recklessness under circumstances manifesting extreme indifference to human life, a fifth kind of culpability, is not defined in </w:t>
      </w:r>
      <w:r w:rsidR="00D05204">
        <w:rPr>
          <w:rFonts w:ascii="Times New Roman" w:hAnsi="Times New Roman" w:cs="Times New Roman"/>
          <w:color w:val="000000"/>
          <w:sz w:val="24"/>
          <w:szCs w:val="24"/>
        </w:rPr>
        <w:t xml:space="preserve">N.J.S. </w:t>
      </w:r>
      <w:r w:rsidRPr="00623C62">
        <w:rPr>
          <w:rFonts w:ascii="Times New Roman" w:hAnsi="Times New Roman" w:cs="Times New Roman"/>
          <w:color w:val="000000"/>
          <w:sz w:val="24"/>
          <w:szCs w:val="24"/>
        </w:rPr>
        <w:t xml:space="preserve">2C:2-2b.  </w:t>
      </w:r>
    </w:p>
    <w:p w:rsidR="00623C62" w:rsidRPr="00623C62" w:rsidRDefault="00D05204" w:rsidP="00547A2A">
      <w:pPr>
        <w:ind w:firstLine="72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sidR="00623C62" w:rsidRPr="00623C62">
        <w:rPr>
          <w:rFonts w:ascii="Times New Roman" w:hAnsi="Times New Roman" w:cs="Times New Roman"/>
          <w:color w:val="000000"/>
          <w:sz w:val="24"/>
          <w:szCs w:val="24"/>
        </w:rPr>
        <w:t>Aggravated recklessness</w:t>
      </w:r>
      <w:r>
        <w:rPr>
          <w:rFonts w:ascii="Times New Roman" w:hAnsi="Times New Roman" w:cs="Times New Roman"/>
          <w:color w:val="000000"/>
          <w:sz w:val="24"/>
          <w:szCs w:val="24"/>
        </w:rPr>
        <w:t>”</w:t>
      </w:r>
      <w:r w:rsidR="00623C62" w:rsidRPr="00623C62">
        <w:rPr>
          <w:rFonts w:ascii="Times New Roman" w:hAnsi="Times New Roman" w:cs="Times New Roman"/>
          <w:color w:val="000000"/>
          <w:sz w:val="24"/>
          <w:szCs w:val="24"/>
        </w:rPr>
        <w:t xml:space="preserve"> is not derived from the Model Penal Code or from the 1971 Report of the Criminal Law Revision Commission.  It was first added </w:t>
      </w:r>
      <w:r w:rsidR="00623C62" w:rsidRPr="00623C62">
        <w:rPr>
          <w:rFonts w:ascii="Times New Roman" w:eastAsia="Times New Roman" w:hAnsi="Times New Roman" w:cs="Times New Roman"/>
          <w:color w:val="000000"/>
          <w:sz w:val="24"/>
          <w:szCs w:val="24"/>
        </w:rPr>
        <w:t>by L. 1979, c. 178, without reference to recklessness</w:t>
      </w:r>
      <w:r>
        <w:rPr>
          <w:rFonts w:ascii="Times New Roman" w:eastAsia="Times New Roman" w:hAnsi="Times New Roman" w:cs="Times New Roman"/>
          <w:color w:val="000000"/>
          <w:sz w:val="24"/>
          <w:szCs w:val="24"/>
        </w:rPr>
        <w:t>,</w:t>
      </w:r>
      <w:r w:rsidR="00623C62" w:rsidRPr="00623C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with regard to the newly-</w:t>
      </w:r>
      <w:r w:rsidR="00623C62" w:rsidRPr="00623C62">
        <w:rPr>
          <w:rFonts w:ascii="Times New Roman" w:eastAsia="Times New Roman" w:hAnsi="Times New Roman" w:cs="Times New Roman"/>
          <w:color w:val="000000"/>
          <w:sz w:val="24"/>
          <w:szCs w:val="24"/>
        </w:rPr>
        <w:t>added crime of aggravated manslaughter</w:t>
      </w:r>
      <w:r>
        <w:rPr>
          <w:rFonts w:ascii="Times New Roman" w:eastAsia="Times New Roman" w:hAnsi="Times New Roman" w:cs="Times New Roman"/>
          <w:color w:val="000000"/>
          <w:sz w:val="24"/>
          <w:szCs w:val="24"/>
        </w:rPr>
        <w:t xml:space="preserve">, which was </w:t>
      </w:r>
      <w:r w:rsidR="00623C62" w:rsidRPr="00623C62">
        <w:rPr>
          <w:rFonts w:ascii="Times New Roman" w:eastAsia="Times New Roman" w:hAnsi="Times New Roman" w:cs="Times New Roman"/>
          <w:color w:val="000000"/>
          <w:sz w:val="24"/>
          <w:szCs w:val="24"/>
        </w:rPr>
        <w:t xml:space="preserve">defined as follows: </w:t>
      </w:r>
      <w:r>
        <w:rPr>
          <w:rFonts w:ascii="Times New Roman" w:eastAsia="Times New Roman" w:hAnsi="Times New Roman" w:cs="Times New Roman"/>
          <w:color w:val="000000"/>
          <w:sz w:val="24"/>
          <w:szCs w:val="24"/>
        </w:rPr>
        <w:t>“</w:t>
      </w:r>
      <w:r w:rsidR="00623C62" w:rsidRPr="00623C62">
        <w:rPr>
          <w:rFonts w:ascii="Times New Roman" w:eastAsia="Times New Roman" w:hAnsi="Times New Roman" w:cs="Times New Roman"/>
          <w:color w:val="000000"/>
          <w:sz w:val="24"/>
          <w:szCs w:val="24"/>
        </w:rPr>
        <w:t>criminal homicide constitutes aggravated manslaughter when the actor other than purposely or knowingly causes death under circumstances manifesting extreme indifference to human life.</w:t>
      </w:r>
      <w:r>
        <w:rPr>
          <w:rFonts w:ascii="Times New Roman" w:eastAsia="Times New Roman" w:hAnsi="Times New Roman" w:cs="Times New Roman"/>
          <w:color w:val="000000"/>
          <w:sz w:val="24"/>
          <w:szCs w:val="24"/>
        </w:rPr>
        <w:t>”</w:t>
      </w:r>
    </w:p>
    <w:p w:rsidR="00623C62" w:rsidRPr="00623C62" w:rsidRDefault="00623C62" w:rsidP="00547A2A">
      <w:pPr>
        <w:ind w:firstLine="720"/>
        <w:jc w:val="both"/>
        <w:rPr>
          <w:rFonts w:ascii="Times New Roman" w:hAnsi="Times New Roman" w:cs="Times New Roman"/>
          <w:color w:val="000000"/>
          <w:sz w:val="24"/>
          <w:szCs w:val="24"/>
        </w:rPr>
      </w:pPr>
      <w:r w:rsidRPr="00623C62">
        <w:rPr>
          <w:rFonts w:ascii="Times New Roman" w:eastAsia="Times New Roman" w:hAnsi="Times New Roman" w:cs="Times New Roman"/>
          <w:color w:val="000000"/>
          <w:sz w:val="24"/>
          <w:szCs w:val="24"/>
        </w:rPr>
        <w:t>Aggravated manslaughter</w:t>
      </w:r>
      <w:r w:rsidR="00D05204">
        <w:rPr>
          <w:rFonts w:ascii="Times New Roman" w:eastAsia="Times New Roman" w:hAnsi="Times New Roman" w:cs="Times New Roman"/>
          <w:color w:val="000000"/>
          <w:sz w:val="24"/>
          <w:szCs w:val="24"/>
        </w:rPr>
        <w:t xml:space="preserve">, incorporating </w:t>
      </w:r>
      <w:r w:rsidRPr="00623C62">
        <w:rPr>
          <w:rFonts w:ascii="Times New Roman" w:eastAsia="Times New Roman" w:hAnsi="Times New Roman" w:cs="Times New Roman"/>
          <w:color w:val="000000"/>
          <w:sz w:val="24"/>
          <w:szCs w:val="24"/>
        </w:rPr>
        <w:t>a distinct mental state</w:t>
      </w:r>
      <w:r w:rsidR="00246435">
        <w:rPr>
          <w:rFonts w:ascii="Times New Roman" w:eastAsia="Times New Roman" w:hAnsi="Times New Roman" w:cs="Times New Roman"/>
          <w:color w:val="000000"/>
          <w:sz w:val="24"/>
          <w:szCs w:val="24"/>
        </w:rPr>
        <w:t>,</w:t>
      </w:r>
      <w:r w:rsidRPr="00623C62">
        <w:rPr>
          <w:rFonts w:ascii="Times New Roman" w:eastAsia="Times New Roman" w:hAnsi="Times New Roman" w:cs="Times New Roman"/>
          <w:color w:val="000000"/>
          <w:sz w:val="24"/>
          <w:szCs w:val="24"/>
        </w:rPr>
        <w:t xml:space="preserve"> </w:t>
      </w:r>
      <w:r w:rsidRPr="00623C62">
        <w:rPr>
          <w:rFonts w:ascii="Times New Roman" w:hAnsi="Times New Roman" w:cs="Times New Roman"/>
          <w:color w:val="000000"/>
          <w:sz w:val="24"/>
          <w:szCs w:val="24"/>
        </w:rPr>
        <w:t>is the result of a clarifying amendment within L.1981, c.178</w:t>
      </w:r>
      <w:r w:rsidR="00246435">
        <w:rPr>
          <w:rFonts w:ascii="Times New Roman" w:hAnsi="Times New Roman" w:cs="Times New Roman"/>
          <w:color w:val="000000"/>
          <w:sz w:val="24"/>
          <w:szCs w:val="24"/>
        </w:rPr>
        <w:t xml:space="preserve">. That change to the law, which </w:t>
      </w:r>
      <w:r w:rsidRPr="00623C62">
        <w:rPr>
          <w:rFonts w:ascii="Times New Roman" w:hAnsi="Times New Roman" w:cs="Times New Roman"/>
          <w:color w:val="000000"/>
          <w:sz w:val="24"/>
          <w:szCs w:val="24"/>
        </w:rPr>
        <w:t>established t</w:t>
      </w:r>
      <w:r w:rsidRPr="00623C62">
        <w:rPr>
          <w:rFonts w:ascii="Times New Roman" w:eastAsia="Times New Roman" w:hAnsi="Times New Roman" w:cs="Times New Roman"/>
          <w:color w:val="000000"/>
          <w:sz w:val="24"/>
          <w:szCs w:val="24"/>
        </w:rPr>
        <w:t>he current form of aggravated manslaughter</w:t>
      </w:r>
      <w:r w:rsidR="00246435">
        <w:rPr>
          <w:rFonts w:ascii="Times New Roman" w:eastAsia="Times New Roman" w:hAnsi="Times New Roman" w:cs="Times New Roman"/>
          <w:color w:val="000000"/>
          <w:sz w:val="24"/>
          <w:szCs w:val="24"/>
        </w:rPr>
        <w:t>,</w:t>
      </w:r>
      <w:r w:rsidRPr="00623C62">
        <w:rPr>
          <w:rFonts w:ascii="Times New Roman" w:eastAsia="Times New Roman" w:hAnsi="Times New Roman" w:cs="Times New Roman"/>
          <w:color w:val="000000"/>
          <w:sz w:val="24"/>
          <w:szCs w:val="24"/>
        </w:rPr>
        <w:t xml:space="preserve"> us</w:t>
      </w:r>
      <w:r w:rsidR="00246435">
        <w:rPr>
          <w:rFonts w:ascii="Times New Roman" w:eastAsia="Times New Roman" w:hAnsi="Times New Roman" w:cs="Times New Roman"/>
          <w:color w:val="000000"/>
          <w:sz w:val="24"/>
          <w:szCs w:val="24"/>
        </w:rPr>
        <w:t>ed</w:t>
      </w:r>
      <w:r w:rsidRPr="00623C62">
        <w:rPr>
          <w:rFonts w:ascii="Times New Roman" w:eastAsia="Times New Roman" w:hAnsi="Times New Roman" w:cs="Times New Roman"/>
          <w:color w:val="000000"/>
          <w:sz w:val="24"/>
          <w:szCs w:val="24"/>
        </w:rPr>
        <w:t xml:space="preserve"> the formulation, “</w:t>
      </w:r>
      <w:r w:rsidRPr="00623C62">
        <w:rPr>
          <w:rFonts w:ascii="Times New Roman" w:hAnsi="Times New Roman" w:cs="Times New Roman"/>
          <w:color w:val="000000"/>
          <w:sz w:val="24"/>
          <w:szCs w:val="24"/>
        </w:rPr>
        <w:t>recklessly causing death under circumstances manifesting extreme indifference to human life</w:t>
      </w:r>
      <w:r w:rsidR="00D05204">
        <w:rPr>
          <w:rFonts w:ascii="Times New Roman" w:hAnsi="Times New Roman" w:cs="Times New Roman"/>
          <w:color w:val="000000"/>
          <w:sz w:val="24"/>
          <w:szCs w:val="24"/>
        </w:rPr>
        <w:t>.</w:t>
      </w:r>
      <w:r w:rsidRPr="00623C62">
        <w:rPr>
          <w:rFonts w:ascii="Times New Roman" w:hAnsi="Times New Roman" w:cs="Times New Roman"/>
          <w:color w:val="000000"/>
          <w:sz w:val="24"/>
          <w:szCs w:val="24"/>
        </w:rPr>
        <w:t>” Similar language is used in defining one kind of aggravated assault (N.J.S. 2C:12-1b</w:t>
      </w:r>
      <w:proofErr w:type="gramStart"/>
      <w:r w:rsidRPr="00623C62">
        <w:rPr>
          <w:rFonts w:ascii="Times New Roman" w:hAnsi="Times New Roman" w:cs="Times New Roman"/>
          <w:color w:val="000000"/>
          <w:sz w:val="24"/>
          <w:szCs w:val="24"/>
        </w:rPr>
        <w:t>.(</w:t>
      </w:r>
      <w:proofErr w:type="gramEnd"/>
      <w:r w:rsidRPr="00623C62">
        <w:rPr>
          <w:rFonts w:ascii="Times New Roman" w:hAnsi="Times New Roman" w:cs="Times New Roman"/>
          <w:color w:val="000000"/>
          <w:sz w:val="24"/>
          <w:szCs w:val="24"/>
        </w:rPr>
        <w:t>1)</w:t>
      </w:r>
      <w:r w:rsidR="00246435">
        <w:rPr>
          <w:rFonts w:ascii="Times New Roman" w:hAnsi="Times New Roman" w:cs="Times New Roman"/>
          <w:color w:val="000000"/>
          <w:sz w:val="24"/>
          <w:szCs w:val="24"/>
        </w:rPr>
        <w:t xml:space="preserve">, which </w:t>
      </w:r>
      <w:r w:rsidRPr="00623C62">
        <w:rPr>
          <w:rFonts w:ascii="Times New Roman" w:hAnsi="Times New Roman" w:cs="Times New Roman"/>
          <w:color w:val="000000"/>
          <w:sz w:val="24"/>
          <w:szCs w:val="24"/>
        </w:rPr>
        <w:t>reached its current form as part of L.1981, c.290.</w:t>
      </w:r>
      <w:r w:rsidR="00246435">
        <w:rPr>
          <w:rFonts w:ascii="Times New Roman" w:hAnsi="Times New Roman" w:cs="Times New Roman"/>
          <w:color w:val="000000"/>
          <w:sz w:val="24"/>
          <w:szCs w:val="24"/>
        </w:rPr>
        <w:t>)</w:t>
      </w:r>
      <w:r w:rsidRPr="00623C62">
        <w:rPr>
          <w:rFonts w:ascii="Times New Roman" w:hAnsi="Times New Roman" w:cs="Times New Roman"/>
          <w:color w:val="000000"/>
          <w:sz w:val="24"/>
          <w:szCs w:val="24"/>
        </w:rPr>
        <w:t xml:space="preserve">  </w:t>
      </w:r>
      <w:r w:rsidRPr="00623C62">
        <w:rPr>
          <w:rFonts w:ascii="Times New Roman" w:eastAsia="Times New Roman" w:hAnsi="Times New Roman" w:cs="Times New Roman"/>
          <w:color w:val="000000"/>
          <w:sz w:val="24"/>
          <w:szCs w:val="24"/>
        </w:rPr>
        <w:t xml:space="preserve">See also discussion of the history of this language in </w:t>
      </w:r>
      <w:r w:rsidRPr="00246435">
        <w:rPr>
          <w:rFonts w:ascii="Times New Roman" w:eastAsia="Times New Roman" w:hAnsi="Times New Roman" w:cs="Times New Roman"/>
          <w:i/>
          <w:color w:val="000000"/>
          <w:sz w:val="24"/>
          <w:szCs w:val="24"/>
        </w:rPr>
        <w:t xml:space="preserve">State v. </w:t>
      </w:r>
      <w:proofErr w:type="spellStart"/>
      <w:r w:rsidRPr="00246435">
        <w:rPr>
          <w:rFonts w:ascii="Times New Roman" w:eastAsia="Times New Roman" w:hAnsi="Times New Roman" w:cs="Times New Roman"/>
          <w:i/>
          <w:color w:val="000000"/>
          <w:sz w:val="24"/>
          <w:szCs w:val="24"/>
        </w:rPr>
        <w:t>Pindale</w:t>
      </w:r>
      <w:proofErr w:type="spellEnd"/>
      <w:r w:rsidRPr="00623C62">
        <w:rPr>
          <w:rFonts w:ascii="Times New Roman" w:eastAsia="Times New Roman" w:hAnsi="Times New Roman" w:cs="Times New Roman"/>
          <w:color w:val="000000"/>
          <w:sz w:val="24"/>
          <w:szCs w:val="24"/>
        </w:rPr>
        <w:t xml:space="preserve">, </w:t>
      </w:r>
      <w:r w:rsidRPr="00246435">
        <w:rPr>
          <w:rFonts w:ascii="Times New Roman" w:eastAsia="Times New Roman" w:hAnsi="Times New Roman" w:cs="Times New Roman"/>
          <w:sz w:val="24"/>
          <w:szCs w:val="24"/>
        </w:rPr>
        <w:t xml:space="preserve">249 N.J. Super. </w:t>
      </w:r>
      <w:proofErr w:type="gramStart"/>
      <w:r w:rsidRPr="00246435">
        <w:rPr>
          <w:rFonts w:ascii="Times New Roman" w:eastAsia="Times New Roman" w:hAnsi="Times New Roman" w:cs="Times New Roman"/>
          <w:sz w:val="24"/>
          <w:szCs w:val="24"/>
        </w:rPr>
        <w:t>266</w:t>
      </w:r>
      <w:r w:rsidRPr="00623C62">
        <w:rPr>
          <w:rFonts w:ascii="Times New Roman" w:eastAsia="Times New Roman" w:hAnsi="Times New Roman" w:cs="Times New Roman"/>
          <w:color w:val="000000"/>
          <w:sz w:val="24"/>
          <w:szCs w:val="24"/>
        </w:rPr>
        <w:t xml:space="preserve"> (App. Div. 1991).</w:t>
      </w:r>
      <w:proofErr w:type="gramEnd"/>
      <w:r w:rsidR="00103CB2">
        <w:rPr>
          <w:rFonts w:ascii="Times New Roman" w:eastAsia="Times New Roman" w:hAnsi="Times New Roman" w:cs="Times New Roman"/>
          <w:color w:val="000000"/>
          <w:sz w:val="24"/>
          <w:szCs w:val="24"/>
        </w:rPr>
        <w:t xml:space="preserve">  Language amounting to aggravated negligence also appears in 2C:33-2b., Offensive Language.</w:t>
      </w:r>
    </w:p>
    <w:p w:rsidR="00246435" w:rsidRDefault="00623C62" w:rsidP="00547A2A">
      <w:pPr>
        <w:ind w:firstLine="720"/>
        <w:jc w:val="both"/>
        <w:rPr>
          <w:rFonts w:ascii="Times New Roman" w:eastAsia="Times New Roman" w:hAnsi="Times New Roman" w:cs="Times New Roman"/>
          <w:color w:val="000000"/>
          <w:sz w:val="24"/>
          <w:szCs w:val="24"/>
        </w:rPr>
      </w:pPr>
      <w:r w:rsidRPr="00623C62">
        <w:rPr>
          <w:rFonts w:ascii="Times New Roman" w:hAnsi="Times New Roman" w:cs="Times New Roman"/>
          <w:color w:val="000000"/>
          <w:sz w:val="24"/>
          <w:szCs w:val="24"/>
        </w:rPr>
        <w:t xml:space="preserve">The leading cases distinguish aggravated recklessness from ordinary recklessness in terms of the likelihood of the result. Thus, aggravated manslaughter </w:t>
      </w:r>
      <w:r w:rsidRPr="00623C62">
        <w:rPr>
          <w:rFonts w:ascii="Times New Roman" w:eastAsia="Times New Roman" w:hAnsi="Times New Roman" w:cs="Times New Roman"/>
          <w:color w:val="000000"/>
          <w:sz w:val="24"/>
          <w:szCs w:val="24"/>
        </w:rPr>
        <w:t xml:space="preserve">has been interpreted as requiring a higher degree of recklessness than that required for ordinary manslaughter, in that the risk is of a probability or death rather than a possibility of death. </w:t>
      </w:r>
      <w:r w:rsidRPr="00246435">
        <w:rPr>
          <w:rFonts w:ascii="Times New Roman" w:eastAsia="Times New Roman" w:hAnsi="Times New Roman" w:cs="Times New Roman"/>
          <w:i/>
          <w:color w:val="000000"/>
          <w:sz w:val="24"/>
          <w:szCs w:val="24"/>
        </w:rPr>
        <w:t>State v. Curtis</w:t>
      </w:r>
      <w:r w:rsidRPr="00623C62">
        <w:rPr>
          <w:rFonts w:ascii="Times New Roman" w:eastAsia="Times New Roman" w:hAnsi="Times New Roman" w:cs="Times New Roman"/>
          <w:color w:val="000000"/>
          <w:sz w:val="24"/>
          <w:szCs w:val="24"/>
        </w:rPr>
        <w:t>,</w:t>
      </w:r>
      <w:bookmarkStart w:id="0" w:name="N7466"/>
      <w:r w:rsidRPr="00623C62">
        <w:rPr>
          <w:rFonts w:ascii="Times New Roman" w:eastAsia="Times New Roman" w:hAnsi="Times New Roman" w:cs="Times New Roman"/>
          <w:color w:val="000000"/>
          <w:sz w:val="24"/>
          <w:szCs w:val="24"/>
        </w:rPr>
        <w:t xml:space="preserve"> </w:t>
      </w:r>
      <w:r w:rsidRPr="00246435">
        <w:rPr>
          <w:rFonts w:ascii="Times New Roman" w:eastAsia="Times New Roman" w:hAnsi="Times New Roman" w:cs="Times New Roman"/>
          <w:sz w:val="24"/>
          <w:szCs w:val="24"/>
        </w:rPr>
        <w:t>195 N.J. Super. 354</w:t>
      </w:r>
      <w:bookmarkEnd w:id="0"/>
      <w:r w:rsidRPr="00246435">
        <w:rPr>
          <w:rFonts w:ascii="Times New Roman" w:eastAsia="Times New Roman" w:hAnsi="Times New Roman" w:cs="Times New Roman"/>
          <w:sz w:val="24"/>
          <w:szCs w:val="24"/>
        </w:rPr>
        <w:t>,</w:t>
      </w:r>
      <w:bookmarkStart w:id="1" w:name="N7706"/>
      <w:r w:rsidRPr="00246435">
        <w:rPr>
          <w:rFonts w:ascii="Times New Roman" w:eastAsia="Times New Roman" w:hAnsi="Times New Roman" w:cs="Times New Roman"/>
          <w:sz w:val="24"/>
          <w:szCs w:val="24"/>
        </w:rPr>
        <w:t xml:space="preserve"> </w:t>
      </w:r>
      <w:hyperlink r:id="rId10" w:anchor="P366" w:tgtFrame="toc" w:history="1">
        <w:r w:rsidRPr="00246435">
          <w:rPr>
            <w:rFonts w:ascii="Times New Roman" w:eastAsia="Times New Roman" w:hAnsi="Times New Roman" w:cs="Times New Roman"/>
            <w:sz w:val="24"/>
            <w:szCs w:val="24"/>
          </w:rPr>
          <w:t>366</w:t>
        </w:r>
      </w:hyperlink>
      <w:bookmarkEnd w:id="1"/>
      <w:r w:rsidRPr="00623C62">
        <w:rPr>
          <w:rFonts w:ascii="Times New Roman" w:eastAsia="Times New Roman" w:hAnsi="Times New Roman" w:cs="Times New Roman"/>
          <w:color w:val="000000"/>
          <w:sz w:val="24"/>
          <w:szCs w:val="24"/>
        </w:rPr>
        <w:t xml:space="preserve">-367 (App. Div.) certif. den. 99 N.J. 212 (1984). See also, </w:t>
      </w:r>
      <w:r w:rsidRPr="00246435">
        <w:rPr>
          <w:rFonts w:ascii="Times New Roman" w:eastAsia="Times New Roman" w:hAnsi="Times New Roman" w:cs="Times New Roman"/>
          <w:i/>
          <w:color w:val="000000"/>
          <w:sz w:val="24"/>
          <w:szCs w:val="24"/>
        </w:rPr>
        <w:t xml:space="preserve">State v. </w:t>
      </w:r>
      <w:proofErr w:type="spellStart"/>
      <w:r w:rsidRPr="00246435">
        <w:rPr>
          <w:rFonts w:ascii="Times New Roman" w:eastAsia="Times New Roman" w:hAnsi="Times New Roman" w:cs="Times New Roman"/>
          <w:i/>
          <w:color w:val="000000"/>
          <w:sz w:val="24"/>
          <w:szCs w:val="24"/>
        </w:rPr>
        <w:t>Bakka</w:t>
      </w:r>
      <w:proofErr w:type="spellEnd"/>
      <w:r w:rsidRPr="00623C62">
        <w:rPr>
          <w:rFonts w:ascii="Times New Roman" w:eastAsia="Times New Roman" w:hAnsi="Times New Roman" w:cs="Times New Roman"/>
          <w:color w:val="000000"/>
          <w:sz w:val="24"/>
          <w:szCs w:val="24"/>
        </w:rPr>
        <w:t>,</w:t>
      </w:r>
      <w:bookmarkStart w:id="2" w:name="N7079"/>
      <w:r w:rsidRPr="00623C62">
        <w:rPr>
          <w:rFonts w:ascii="Times New Roman" w:eastAsia="Times New Roman" w:hAnsi="Times New Roman" w:cs="Times New Roman"/>
          <w:color w:val="000000"/>
          <w:sz w:val="24"/>
          <w:szCs w:val="24"/>
        </w:rPr>
        <w:t xml:space="preserve"> </w:t>
      </w:r>
      <w:r w:rsidRPr="00246435">
        <w:rPr>
          <w:rFonts w:ascii="Times New Roman" w:eastAsia="Times New Roman" w:hAnsi="Times New Roman" w:cs="Times New Roman"/>
          <w:sz w:val="24"/>
          <w:szCs w:val="24"/>
        </w:rPr>
        <w:t>176 N.J. 533</w:t>
      </w:r>
      <w:bookmarkEnd w:id="2"/>
      <w:r w:rsidRPr="00623C62">
        <w:rPr>
          <w:rFonts w:ascii="Times New Roman" w:eastAsia="Times New Roman" w:hAnsi="Times New Roman" w:cs="Times New Roman"/>
          <w:color w:val="000000"/>
          <w:sz w:val="24"/>
          <w:szCs w:val="24"/>
        </w:rPr>
        <w:t>,</w:t>
      </w:r>
      <w:bookmarkStart w:id="3" w:name="N7312"/>
      <w:r w:rsidRPr="00623C62">
        <w:rPr>
          <w:rFonts w:ascii="Times New Roman" w:eastAsia="Times New Roman" w:hAnsi="Times New Roman" w:cs="Times New Roman"/>
          <w:color w:val="000000"/>
          <w:sz w:val="24"/>
          <w:szCs w:val="24"/>
        </w:rPr>
        <w:t xml:space="preserve"> </w:t>
      </w:r>
      <w:hyperlink r:id="rId11" w:anchor="P549" w:tgtFrame="toc" w:history="1">
        <w:r w:rsidRPr="00246435">
          <w:rPr>
            <w:rFonts w:ascii="Times New Roman" w:eastAsia="Times New Roman" w:hAnsi="Times New Roman" w:cs="Times New Roman"/>
            <w:sz w:val="24"/>
            <w:szCs w:val="24"/>
          </w:rPr>
          <w:t>549</w:t>
        </w:r>
      </w:hyperlink>
      <w:bookmarkEnd w:id="3"/>
      <w:r w:rsidRPr="00623C62">
        <w:rPr>
          <w:rFonts w:ascii="Times New Roman" w:eastAsia="Times New Roman" w:hAnsi="Times New Roman" w:cs="Times New Roman"/>
          <w:color w:val="000000"/>
          <w:sz w:val="24"/>
          <w:szCs w:val="24"/>
        </w:rPr>
        <w:t xml:space="preserve">-550 (2003). </w:t>
      </w:r>
    </w:p>
    <w:p w:rsidR="00246435" w:rsidRDefault="00623C62" w:rsidP="00547A2A">
      <w:pPr>
        <w:ind w:firstLine="720"/>
        <w:jc w:val="both"/>
        <w:rPr>
          <w:rFonts w:ascii="Times New Roman" w:eastAsia="Times New Roman" w:hAnsi="Times New Roman" w:cs="Times New Roman"/>
          <w:color w:val="000000"/>
          <w:sz w:val="24"/>
          <w:szCs w:val="24"/>
        </w:rPr>
      </w:pPr>
      <w:r w:rsidRPr="00623C62">
        <w:rPr>
          <w:rFonts w:ascii="Times New Roman" w:eastAsia="Times New Roman" w:hAnsi="Times New Roman" w:cs="Times New Roman"/>
          <w:color w:val="000000"/>
          <w:sz w:val="24"/>
          <w:szCs w:val="24"/>
        </w:rPr>
        <w:t xml:space="preserve">Some cases focus specifically on whether the defendant was extremely indifferent to human life. The </w:t>
      </w:r>
      <w:r w:rsidR="00246435">
        <w:rPr>
          <w:rFonts w:ascii="Times New Roman" w:eastAsia="Times New Roman" w:hAnsi="Times New Roman" w:cs="Times New Roman"/>
          <w:color w:val="000000"/>
          <w:sz w:val="24"/>
          <w:szCs w:val="24"/>
        </w:rPr>
        <w:t xml:space="preserve">Court in </w:t>
      </w:r>
      <w:r w:rsidR="00246435" w:rsidRPr="00246435">
        <w:rPr>
          <w:rFonts w:ascii="Times New Roman" w:eastAsia="Times New Roman" w:hAnsi="Times New Roman" w:cs="Times New Roman"/>
          <w:i/>
          <w:color w:val="000000"/>
          <w:sz w:val="24"/>
          <w:szCs w:val="24"/>
        </w:rPr>
        <w:t xml:space="preserve">State v. </w:t>
      </w:r>
      <w:r w:rsidRPr="00246435">
        <w:rPr>
          <w:rFonts w:ascii="Times New Roman" w:eastAsia="Times New Roman" w:hAnsi="Times New Roman" w:cs="Times New Roman"/>
          <w:i/>
          <w:color w:val="000000"/>
          <w:sz w:val="24"/>
          <w:szCs w:val="24"/>
        </w:rPr>
        <w:t>Curtis</w:t>
      </w:r>
      <w:r w:rsidR="00246435">
        <w:rPr>
          <w:rFonts w:ascii="Times New Roman" w:eastAsia="Times New Roman" w:hAnsi="Times New Roman" w:cs="Times New Roman"/>
          <w:color w:val="000000"/>
          <w:sz w:val="24"/>
          <w:szCs w:val="24"/>
        </w:rPr>
        <w:t xml:space="preserve">, for example, </w:t>
      </w:r>
      <w:r w:rsidRPr="00623C62">
        <w:rPr>
          <w:rFonts w:ascii="Times New Roman" w:eastAsia="Times New Roman" w:hAnsi="Times New Roman" w:cs="Times New Roman"/>
          <w:color w:val="000000"/>
          <w:sz w:val="24"/>
          <w:szCs w:val="24"/>
        </w:rPr>
        <w:t xml:space="preserve">held adequate a jury charge that aggravated manslaughter requires indifference as to whether or not the victim lived or died. And see, </w:t>
      </w:r>
      <w:r w:rsidRPr="00246435">
        <w:rPr>
          <w:rFonts w:ascii="Times New Roman" w:eastAsia="Times New Roman" w:hAnsi="Times New Roman" w:cs="Times New Roman"/>
          <w:i/>
          <w:color w:val="000000"/>
          <w:sz w:val="24"/>
          <w:szCs w:val="24"/>
        </w:rPr>
        <w:t>State v. Reed</w:t>
      </w:r>
      <w:r w:rsidRPr="00623C62">
        <w:rPr>
          <w:rFonts w:ascii="Times New Roman" w:eastAsia="Times New Roman" w:hAnsi="Times New Roman" w:cs="Times New Roman"/>
          <w:color w:val="000000"/>
          <w:sz w:val="24"/>
          <w:szCs w:val="24"/>
        </w:rPr>
        <w:t xml:space="preserve">, </w:t>
      </w:r>
      <w:r w:rsidRPr="00246435">
        <w:rPr>
          <w:rFonts w:ascii="Times New Roman" w:eastAsia="Times New Roman" w:hAnsi="Times New Roman" w:cs="Times New Roman"/>
          <w:sz w:val="24"/>
          <w:szCs w:val="24"/>
        </w:rPr>
        <w:t xml:space="preserve">211 N.J. Super. 177, </w:t>
      </w:r>
      <w:hyperlink r:id="rId12" w:anchor="P183" w:tgtFrame="toc" w:history="1">
        <w:r w:rsidRPr="00246435">
          <w:rPr>
            <w:rFonts w:ascii="Times New Roman" w:eastAsia="Times New Roman" w:hAnsi="Times New Roman" w:cs="Times New Roman"/>
            <w:sz w:val="24"/>
            <w:szCs w:val="24"/>
          </w:rPr>
          <w:t>183</w:t>
        </w:r>
      </w:hyperlink>
      <w:r w:rsidRPr="00623C62">
        <w:rPr>
          <w:rFonts w:ascii="Times New Roman" w:eastAsia="Times New Roman" w:hAnsi="Times New Roman" w:cs="Times New Roman"/>
          <w:color w:val="000000"/>
          <w:sz w:val="24"/>
          <w:szCs w:val="24"/>
        </w:rPr>
        <w:t xml:space="preserve">-184 (App. Div. 1986), certif. den. 110 N.J. 508 (1988).  </w:t>
      </w:r>
    </w:p>
    <w:p w:rsidR="00623C62" w:rsidRPr="00623C62" w:rsidRDefault="00623C62" w:rsidP="00547A2A">
      <w:pPr>
        <w:ind w:firstLine="720"/>
        <w:jc w:val="both"/>
        <w:rPr>
          <w:rFonts w:ascii="Times New Roman" w:eastAsia="Times New Roman" w:hAnsi="Times New Roman" w:cs="Times New Roman"/>
          <w:color w:val="000000"/>
          <w:sz w:val="24"/>
          <w:szCs w:val="24"/>
        </w:rPr>
      </w:pPr>
      <w:r w:rsidRPr="00623C62">
        <w:rPr>
          <w:rFonts w:ascii="Times New Roman" w:eastAsia="Times New Roman" w:hAnsi="Times New Roman" w:cs="Times New Roman"/>
          <w:color w:val="000000"/>
          <w:sz w:val="24"/>
          <w:szCs w:val="24"/>
        </w:rPr>
        <w:t>One treatise finds a difference between these “subjective approach” cases and others making the “objective” distinction between possible death and probable death. Cannel, New Jersey Code Annotated (Gann 2018)</w:t>
      </w:r>
      <w:r w:rsidR="00246435">
        <w:rPr>
          <w:rFonts w:ascii="Times New Roman" w:eastAsia="Times New Roman" w:hAnsi="Times New Roman" w:cs="Times New Roman"/>
          <w:color w:val="000000"/>
          <w:sz w:val="24"/>
          <w:szCs w:val="24"/>
        </w:rPr>
        <w:t>,</w:t>
      </w:r>
      <w:r w:rsidRPr="00623C62">
        <w:rPr>
          <w:rFonts w:ascii="Times New Roman" w:eastAsia="Times New Roman" w:hAnsi="Times New Roman" w:cs="Times New Roman"/>
          <w:color w:val="000000"/>
          <w:sz w:val="24"/>
          <w:szCs w:val="24"/>
        </w:rPr>
        <w:t xml:space="preserve"> p.134. That overstates the differences in the cases.  Aggravated recklessness always ha</w:t>
      </w:r>
      <w:r w:rsidR="00246435">
        <w:rPr>
          <w:rFonts w:ascii="Times New Roman" w:eastAsia="Times New Roman" w:hAnsi="Times New Roman" w:cs="Times New Roman"/>
          <w:color w:val="000000"/>
          <w:sz w:val="24"/>
          <w:szCs w:val="24"/>
        </w:rPr>
        <w:t>s</w:t>
      </w:r>
      <w:r w:rsidRPr="00623C62">
        <w:rPr>
          <w:rFonts w:ascii="Times New Roman" w:eastAsia="Times New Roman" w:hAnsi="Times New Roman" w:cs="Times New Roman"/>
          <w:color w:val="000000"/>
          <w:sz w:val="24"/>
          <w:szCs w:val="24"/>
        </w:rPr>
        <w:t xml:space="preserve"> both an objective and subjective element. Cases may focus on </w:t>
      </w:r>
      <w:r w:rsidR="00246435">
        <w:rPr>
          <w:rFonts w:ascii="Times New Roman" w:eastAsia="Times New Roman" w:hAnsi="Times New Roman" w:cs="Times New Roman"/>
          <w:color w:val="000000"/>
          <w:sz w:val="24"/>
          <w:szCs w:val="24"/>
        </w:rPr>
        <w:t>whichever component is</w:t>
      </w:r>
      <w:r w:rsidRPr="00623C62">
        <w:rPr>
          <w:rFonts w:ascii="Times New Roman" w:eastAsia="Times New Roman" w:hAnsi="Times New Roman" w:cs="Times New Roman"/>
          <w:color w:val="000000"/>
          <w:sz w:val="24"/>
          <w:szCs w:val="24"/>
        </w:rPr>
        <w:t xml:space="preserve"> in issue, but both </w:t>
      </w:r>
      <w:r w:rsidR="00246435">
        <w:rPr>
          <w:rFonts w:ascii="Times New Roman" w:eastAsia="Times New Roman" w:hAnsi="Times New Roman" w:cs="Times New Roman"/>
          <w:color w:val="000000"/>
          <w:sz w:val="24"/>
          <w:szCs w:val="24"/>
        </w:rPr>
        <w:t xml:space="preserve">elements </w:t>
      </w:r>
      <w:r w:rsidRPr="00623C62">
        <w:rPr>
          <w:rFonts w:ascii="Times New Roman" w:eastAsia="Times New Roman" w:hAnsi="Times New Roman" w:cs="Times New Roman"/>
          <w:color w:val="000000"/>
          <w:sz w:val="24"/>
          <w:szCs w:val="24"/>
        </w:rPr>
        <w:t>must be present. Recklessness involves the conscious disregard of a known risk. Aggravated recklessness adds the element of extreme indifference to human life</w:t>
      </w:r>
      <w:r w:rsidR="00246435">
        <w:rPr>
          <w:rFonts w:ascii="Times New Roman" w:eastAsia="Times New Roman" w:hAnsi="Times New Roman" w:cs="Times New Roman"/>
          <w:color w:val="000000"/>
          <w:sz w:val="24"/>
          <w:szCs w:val="24"/>
        </w:rPr>
        <w:t>,</w:t>
      </w:r>
      <w:r w:rsidRPr="00623C62">
        <w:rPr>
          <w:rFonts w:ascii="Times New Roman" w:eastAsia="Times New Roman" w:hAnsi="Times New Roman" w:cs="Times New Roman"/>
          <w:color w:val="000000"/>
          <w:sz w:val="24"/>
          <w:szCs w:val="24"/>
        </w:rPr>
        <w:t xml:space="preserve"> which means that the actor knew that the risk involved the likelihood of death and that the actor disregarded that risk.  Inherently</w:t>
      </w:r>
      <w:r w:rsidR="00246435">
        <w:rPr>
          <w:rFonts w:ascii="Times New Roman" w:eastAsia="Times New Roman" w:hAnsi="Times New Roman" w:cs="Times New Roman"/>
          <w:color w:val="000000"/>
          <w:sz w:val="24"/>
          <w:szCs w:val="24"/>
        </w:rPr>
        <w:t>,</w:t>
      </w:r>
      <w:r w:rsidRPr="00623C62">
        <w:rPr>
          <w:rFonts w:ascii="Times New Roman" w:eastAsia="Times New Roman" w:hAnsi="Times New Roman" w:cs="Times New Roman"/>
          <w:color w:val="000000"/>
          <w:sz w:val="24"/>
          <w:szCs w:val="24"/>
        </w:rPr>
        <w:t xml:space="preserve"> the nature of the risk is objective and the actor’s knowledge and disregard of the risk are subjective.</w:t>
      </w:r>
    </w:p>
    <w:p w:rsidR="00623C62" w:rsidRPr="00623C62" w:rsidRDefault="00623C62" w:rsidP="00547A2A">
      <w:pPr>
        <w:ind w:firstLine="720"/>
        <w:jc w:val="both"/>
        <w:rPr>
          <w:rFonts w:ascii="Times New Roman" w:eastAsia="Times New Roman" w:hAnsi="Times New Roman" w:cs="Times New Roman"/>
          <w:color w:val="000000"/>
          <w:sz w:val="24"/>
          <w:szCs w:val="24"/>
        </w:rPr>
      </w:pPr>
      <w:r w:rsidRPr="00623C62">
        <w:rPr>
          <w:rFonts w:ascii="Times New Roman" w:eastAsia="Times New Roman" w:hAnsi="Times New Roman" w:cs="Times New Roman"/>
          <w:color w:val="000000"/>
          <w:sz w:val="24"/>
          <w:szCs w:val="24"/>
        </w:rPr>
        <w:lastRenderedPageBreak/>
        <w:t xml:space="preserve">While the cases form a relatively coherent view of the requirements for finding aggravated recklessness, case law is not a substitute for a legislative standard. Court opinions inherently and appropriately focus on the facts of the cases decided. Any one case will not usually provide a comprehensive standard applicable to all situations. The Criminal Code, </w:t>
      </w:r>
      <w:r w:rsidR="00246435">
        <w:rPr>
          <w:rFonts w:ascii="Times New Roman" w:eastAsia="Times New Roman" w:hAnsi="Times New Roman" w:cs="Times New Roman"/>
          <w:color w:val="000000"/>
          <w:sz w:val="24"/>
          <w:szCs w:val="24"/>
        </w:rPr>
        <w:t xml:space="preserve">at </w:t>
      </w:r>
      <w:r w:rsidRPr="00623C62">
        <w:rPr>
          <w:rFonts w:ascii="Times New Roman" w:eastAsia="Times New Roman" w:hAnsi="Times New Roman" w:cs="Times New Roman"/>
          <w:color w:val="000000"/>
          <w:sz w:val="24"/>
          <w:szCs w:val="24"/>
        </w:rPr>
        <w:t>N</w:t>
      </w:r>
      <w:r w:rsidR="00246435">
        <w:rPr>
          <w:rFonts w:ascii="Times New Roman" w:eastAsia="Times New Roman" w:hAnsi="Times New Roman" w:cs="Times New Roman"/>
          <w:color w:val="000000"/>
          <w:sz w:val="24"/>
          <w:szCs w:val="24"/>
        </w:rPr>
        <w:t>.</w:t>
      </w:r>
      <w:r w:rsidRPr="00623C62">
        <w:rPr>
          <w:rFonts w:ascii="Times New Roman" w:eastAsia="Times New Roman" w:hAnsi="Times New Roman" w:cs="Times New Roman"/>
          <w:color w:val="000000"/>
          <w:sz w:val="24"/>
          <w:szCs w:val="24"/>
        </w:rPr>
        <w:t>J</w:t>
      </w:r>
      <w:r w:rsidR="00246435">
        <w:rPr>
          <w:rFonts w:ascii="Times New Roman" w:eastAsia="Times New Roman" w:hAnsi="Times New Roman" w:cs="Times New Roman"/>
          <w:color w:val="000000"/>
          <w:sz w:val="24"/>
          <w:szCs w:val="24"/>
        </w:rPr>
        <w:t>.</w:t>
      </w:r>
      <w:r w:rsidRPr="00623C62">
        <w:rPr>
          <w:rFonts w:ascii="Times New Roman" w:eastAsia="Times New Roman" w:hAnsi="Times New Roman" w:cs="Times New Roman"/>
          <w:color w:val="000000"/>
          <w:sz w:val="24"/>
          <w:szCs w:val="24"/>
        </w:rPr>
        <w:t>S</w:t>
      </w:r>
      <w:r w:rsidR="00246435">
        <w:rPr>
          <w:rFonts w:ascii="Times New Roman" w:eastAsia="Times New Roman" w:hAnsi="Times New Roman" w:cs="Times New Roman"/>
          <w:color w:val="000000"/>
          <w:sz w:val="24"/>
          <w:szCs w:val="24"/>
        </w:rPr>
        <w:t>.</w:t>
      </w:r>
      <w:r w:rsidRPr="00623C62">
        <w:rPr>
          <w:rFonts w:ascii="Times New Roman" w:eastAsia="Times New Roman" w:hAnsi="Times New Roman" w:cs="Times New Roman"/>
          <w:color w:val="000000"/>
          <w:sz w:val="24"/>
          <w:szCs w:val="24"/>
        </w:rPr>
        <w:t xml:space="preserve"> 2C:2-2, provides a legislative standard for the four culpability states that were contemplated when the Code was first enacted. The absence of a standard for the fifth culpability state, aggravated recklessness, has the capacity to cause confusion. Clarity makes it appropriate to add a standard that will provide for aggravated recklessness specifically.  </w:t>
      </w:r>
    </w:p>
    <w:p w:rsidR="00547A2A" w:rsidRDefault="005F2DEA" w:rsidP="00547A2A">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result, the Law Revision Commission recommends amendment of N</w:t>
      </w:r>
      <w:r w:rsidR="00547A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J</w:t>
      </w:r>
      <w:r w:rsidR="00547A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w:t>
      </w:r>
      <w:r w:rsidR="00547A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2C:2-2 as </w:t>
      </w:r>
      <w:r w:rsidR="00547A2A">
        <w:rPr>
          <w:rFonts w:ascii="Times New Roman" w:eastAsia="Times New Roman" w:hAnsi="Times New Roman" w:cs="Times New Roman"/>
          <w:color w:val="000000"/>
          <w:sz w:val="24"/>
          <w:szCs w:val="24"/>
        </w:rPr>
        <w:t>shown in the Appendix below.</w:t>
      </w:r>
    </w:p>
    <w:p w:rsidR="00547A2A" w:rsidRDefault="00547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47A2A" w:rsidRPr="00547A2A" w:rsidRDefault="00547A2A" w:rsidP="00547A2A">
      <w:pPr>
        <w:pStyle w:val="ca"/>
        <w:jc w:val="center"/>
        <w:rPr>
          <w:u w:val="single"/>
        </w:rPr>
      </w:pPr>
      <w:bookmarkStart w:id="4" w:name="N11405"/>
      <w:r>
        <w:rPr>
          <w:u w:val="single"/>
        </w:rPr>
        <w:lastRenderedPageBreak/>
        <w:t>Appendix</w:t>
      </w:r>
    </w:p>
    <w:p w:rsidR="00246435" w:rsidRDefault="00246435" w:rsidP="00226CC6">
      <w:pPr>
        <w:pStyle w:val="ca"/>
        <w:rPr>
          <w:b w:val="0"/>
        </w:rPr>
      </w:pPr>
      <w:r>
        <w:rPr>
          <w:b w:val="0"/>
        </w:rPr>
        <w:tab/>
        <w:t>Proposed language is shown underlined below.</w:t>
      </w:r>
    </w:p>
    <w:p w:rsidR="00226CC6" w:rsidRDefault="00226CC6" w:rsidP="00226CC6">
      <w:pPr>
        <w:pStyle w:val="ca"/>
      </w:pPr>
      <w:r w:rsidRPr="00547A2A">
        <w:t>2C:2-2</w:t>
      </w:r>
      <w:bookmarkEnd w:id="4"/>
      <w:r w:rsidRPr="00226CC6">
        <w:t>. General Requirements of Culpability.</w:t>
      </w:r>
    </w:p>
    <w:p w:rsidR="00226CC6" w:rsidRPr="00226CC6" w:rsidRDefault="00226CC6" w:rsidP="00226CC6">
      <w:pPr>
        <w:pStyle w:val="ST"/>
      </w:pPr>
      <w:r>
        <w:t>a.</w:t>
      </w:r>
      <w:r w:rsidRPr="00226CC6">
        <w:t xml:space="preserve"> Minimum Requirements of Culpability. Except as provided in subsection c.(3) of this section, a person is not guilty of an offense unless he acted purposely, knowingly,</w:t>
      </w:r>
      <w:r w:rsidR="00103CB2">
        <w:t xml:space="preserve"> </w:t>
      </w:r>
      <w:r w:rsidR="00103CB2" w:rsidRPr="00103CB2">
        <w:rPr>
          <w:u w:val="single"/>
        </w:rPr>
        <w:t>with aggravated recklessness</w:t>
      </w:r>
      <w:r w:rsidR="00103CB2">
        <w:t xml:space="preserve">, </w:t>
      </w:r>
      <w:r w:rsidRPr="00226CC6">
        <w:t>recklessly or negligently, as the law may require, with respect to each material element of the offense.</w:t>
      </w:r>
    </w:p>
    <w:p w:rsidR="00226CC6" w:rsidRPr="00226CC6" w:rsidRDefault="00226CC6" w:rsidP="00226CC6">
      <w:pPr>
        <w:pStyle w:val="ST"/>
      </w:pPr>
      <w:r w:rsidRPr="00226CC6">
        <w:t>b. Kinds of culpability defined.</w:t>
      </w:r>
    </w:p>
    <w:p w:rsidR="00226CC6" w:rsidRPr="00226CC6" w:rsidRDefault="00226CC6" w:rsidP="00226CC6">
      <w:pPr>
        <w:pStyle w:val="ST"/>
      </w:pPr>
      <w:r w:rsidRPr="00226CC6">
        <w:t>(1) Purposely.</w:t>
      </w:r>
      <w:r w:rsidR="00C75BFF">
        <w:t xml:space="preserve"> </w:t>
      </w:r>
      <w:r w:rsidRPr="00226CC6">
        <w:t>A person acts purposely with respect to the nature of his conduct or a result thereof if it is his conscious object to engage in conduct of that nature or to cause such a result. A person acts purposely with respect to attendant circumstances if he is aware of the existence of such circumstances or he believes or hopes that they exist. "With purpose," "designed," "with design" or equivalent terms have the same meaning.</w:t>
      </w:r>
    </w:p>
    <w:p w:rsidR="00226CC6" w:rsidRPr="00226CC6" w:rsidRDefault="00226CC6" w:rsidP="00226CC6">
      <w:pPr>
        <w:pStyle w:val="ST"/>
      </w:pPr>
      <w:r w:rsidRPr="00226CC6">
        <w:t>(2) Knowingly.</w:t>
      </w:r>
      <w:r w:rsidR="00C75BFF">
        <w:t xml:space="preserve"> </w:t>
      </w:r>
      <w:r w:rsidRPr="00226CC6">
        <w:t>A person acts knowingly with respect to the nature of his conduct or the attendant circumstances if he is aware that his conduct is of that nature, or that such circumstances exist, or he is aware of a high probability of their existence. A person acts knowingly with respect to a result of his conduct if he is aware that it is practically certain that his conduct will cause such a result. "Knowing," "with knowledge" or equivalent terms have the same meaning.</w:t>
      </w:r>
    </w:p>
    <w:p w:rsidR="00226CC6" w:rsidRPr="00226CC6" w:rsidRDefault="00226CC6" w:rsidP="00226CC6">
      <w:pPr>
        <w:pStyle w:val="ST"/>
        <w:rPr>
          <w:u w:val="single"/>
        </w:rPr>
      </w:pPr>
      <w:r w:rsidRPr="00226CC6">
        <w:t xml:space="preserve">(3) </w:t>
      </w:r>
      <w:r w:rsidR="00103CB2" w:rsidRPr="00103CB2">
        <w:rPr>
          <w:u w:val="single"/>
        </w:rPr>
        <w:t xml:space="preserve">With </w:t>
      </w:r>
      <w:r w:rsidRPr="00103CB2">
        <w:rPr>
          <w:u w:val="single"/>
        </w:rPr>
        <w:t>Aggravated</w:t>
      </w:r>
      <w:r w:rsidRPr="00226CC6">
        <w:rPr>
          <w:u w:val="single"/>
        </w:rPr>
        <w:t xml:space="preserve"> Recklessness. </w:t>
      </w:r>
      <w:r w:rsidR="00C75BFF" w:rsidRPr="006E548C">
        <w:rPr>
          <w:u w:val="single"/>
        </w:rPr>
        <w:t>A person acts with aggravated recklessness with respect to a material element of an offense when he consciously disregards the probability that the material element exists or will result from his conduct. The risk must be of such a nature and degree that, considering the nature and purpose of the actor's conduct and the circumstances known to him, its disregard involves a gross deviation from the standard of conduct that a reasonable person would observe in the actor's situation.</w:t>
      </w:r>
    </w:p>
    <w:p w:rsidR="00226CC6" w:rsidRPr="00226CC6" w:rsidRDefault="0090228E" w:rsidP="00226CC6">
      <w:pPr>
        <w:pStyle w:val="ST"/>
      </w:pPr>
      <w:r w:rsidRPr="0090228E">
        <w:rPr>
          <w:strike/>
        </w:rPr>
        <w:t>(3)</w:t>
      </w:r>
      <w:r w:rsidRPr="0090228E">
        <w:t xml:space="preserve"> </w:t>
      </w:r>
      <w:r w:rsidR="00226CC6" w:rsidRPr="00226CC6">
        <w:rPr>
          <w:u w:val="single"/>
        </w:rPr>
        <w:t>(4)</w:t>
      </w:r>
      <w:r w:rsidR="00226CC6">
        <w:t xml:space="preserve"> </w:t>
      </w:r>
      <w:r w:rsidR="00226CC6" w:rsidRPr="00226CC6">
        <w:t>Recklessly.</w:t>
      </w:r>
      <w:r w:rsidR="00C75BFF">
        <w:t xml:space="preserve"> </w:t>
      </w:r>
      <w:r w:rsidR="00226CC6" w:rsidRPr="00226CC6">
        <w:t>A person acts recklessly with respect to a material element of an offense when he consciously disregards a substantial and unjustifiable risk that the material element exists or will result from his conduct. The risk must be of such a nature and degree that, considering the nature and purpose of the actor's conduct and the circumstances known to him, its disregard involves a gross deviation from the standard of conduct that a reasonable person would observe in the actor's situation. "Recklessness," "with recklessness" or equivalent terms have the same meaning.</w:t>
      </w:r>
    </w:p>
    <w:p w:rsidR="00226CC6" w:rsidRDefault="00226CC6" w:rsidP="00226CC6">
      <w:pPr>
        <w:pStyle w:val="ST"/>
      </w:pPr>
      <w:r w:rsidRPr="00226CC6">
        <w:rPr>
          <w:strike/>
        </w:rPr>
        <w:t>(4)</w:t>
      </w:r>
      <w:r w:rsidRPr="00226CC6">
        <w:t xml:space="preserve"> </w:t>
      </w:r>
      <w:r w:rsidRPr="00226CC6">
        <w:rPr>
          <w:u w:val="single"/>
        </w:rPr>
        <w:t>(5)</w:t>
      </w:r>
      <w:r>
        <w:t xml:space="preserve"> </w:t>
      </w:r>
      <w:r w:rsidRPr="00226CC6">
        <w:t>Negligently.</w:t>
      </w:r>
      <w:r w:rsidR="00C75BFF">
        <w:t xml:space="preserve"> </w:t>
      </w:r>
      <w:r w:rsidRPr="00226CC6">
        <w:t>A person acts negligently with respect to a material element of an offense when he should be aware of a substantial and unjustifiable risk that the material element exists or will result from his conduct. The risk must be of such a nature and degree that the actor's failure to perceive it, considering the nature and purpose of his conduct and the circumstances known to him, involves a gross deviation from the standard of care that a reasonable person would observe in the actor's situation.</w:t>
      </w:r>
      <w:r>
        <w:t xml:space="preserve">  "Negligently" or "negligence" when used in this code, shall refer to the standard set forth in this section and not to the standards applied in civil cases.</w:t>
      </w:r>
    </w:p>
    <w:sectPr w:rsidR="00226CC6" w:rsidSect="00D0520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9B" w:rsidRDefault="00F16C9B" w:rsidP="00F16C9B">
      <w:pPr>
        <w:spacing w:after="0" w:line="240" w:lineRule="auto"/>
      </w:pPr>
      <w:r>
        <w:separator/>
      </w:r>
    </w:p>
  </w:endnote>
  <w:endnote w:type="continuationSeparator" w:id="0">
    <w:p w:rsidR="00F16C9B" w:rsidRDefault="00F16C9B" w:rsidP="00F1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DC" w:rsidRDefault="00520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04" w:rsidRPr="00D05204" w:rsidRDefault="00D05204" w:rsidP="00D05204">
    <w:pPr>
      <w:pStyle w:val="Footer"/>
      <w:jc w:val="center"/>
      <w:rPr>
        <w:rFonts w:ascii="Times New Roman" w:hAnsi="Times New Roman" w:cs="Times New Roman"/>
        <w:sz w:val="20"/>
        <w:szCs w:val="20"/>
      </w:rPr>
    </w:pPr>
    <w:r w:rsidRPr="00D05204">
      <w:rPr>
        <w:rFonts w:ascii="Times New Roman" w:hAnsi="Times New Roman" w:cs="Times New Roman"/>
        <w:sz w:val="20"/>
        <w:szCs w:val="20"/>
      </w:rPr>
      <w:t xml:space="preserve">Aggravated Recklessness </w:t>
    </w:r>
    <w:r>
      <w:rPr>
        <w:rFonts w:ascii="Times New Roman" w:hAnsi="Times New Roman" w:cs="Times New Roman"/>
        <w:sz w:val="20"/>
        <w:szCs w:val="20"/>
      </w:rPr>
      <w:t>–</w:t>
    </w:r>
    <w:r w:rsidRPr="00D05204">
      <w:rPr>
        <w:rFonts w:ascii="Times New Roman" w:hAnsi="Times New Roman" w:cs="Times New Roman"/>
        <w:sz w:val="20"/>
        <w:szCs w:val="20"/>
      </w:rPr>
      <w:t xml:space="preserve"> </w:t>
    </w:r>
    <w:r>
      <w:rPr>
        <w:rFonts w:ascii="Times New Roman" w:hAnsi="Times New Roman" w:cs="Times New Roman"/>
        <w:sz w:val="20"/>
        <w:szCs w:val="20"/>
      </w:rPr>
      <w:t xml:space="preserve">N.J.S. 2C:2-2 –Tentative Report – October </w:t>
    </w:r>
    <w:r w:rsidR="005205DC">
      <w:rPr>
        <w:rFonts w:ascii="Times New Roman" w:hAnsi="Times New Roman" w:cs="Times New Roman"/>
        <w:sz w:val="20"/>
        <w:szCs w:val="20"/>
      </w:rPr>
      <w:t>1</w:t>
    </w:r>
    <w:bookmarkStart w:id="5" w:name="_GoBack"/>
    <w:bookmarkEnd w:id="5"/>
    <w:r>
      <w:rPr>
        <w:rFonts w:ascii="Times New Roman" w:hAnsi="Times New Roman" w:cs="Times New Roman"/>
        <w:sz w:val="20"/>
        <w:szCs w:val="20"/>
      </w:rPr>
      <w:t xml:space="preserve">8, 2018 – Page </w:t>
    </w:r>
    <w:r w:rsidRPr="00D05204">
      <w:rPr>
        <w:rFonts w:ascii="Times New Roman" w:hAnsi="Times New Roman" w:cs="Times New Roman"/>
        <w:sz w:val="20"/>
        <w:szCs w:val="20"/>
      </w:rPr>
      <w:fldChar w:fldCharType="begin"/>
    </w:r>
    <w:r w:rsidRPr="00D05204">
      <w:rPr>
        <w:rFonts w:ascii="Times New Roman" w:hAnsi="Times New Roman" w:cs="Times New Roman"/>
        <w:sz w:val="20"/>
        <w:szCs w:val="20"/>
      </w:rPr>
      <w:instrText xml:space="preserve"> PAGE   \* MERGEFORMAT </w:instrText>
    </w:r>
    <w:r w:rsidRPr="00D05204">
      <w:rPr>
        <w:rFonts w:ascii="Times New Roman" w:hAnsi="Times New Roman" w:cs="Times New Roman"/>
        <w:sz w:val="20"/>
        <w:szCs w:val="20"/>
      </w:rPr>
      <w:fldChar w:fldCharType="separate"/>
    </w:r>
    <w:r w:rsidR="005205DC">
      <w:rPr>
        <w:rFonts w:ascii="Times New Roman" w:hAnsi="Times New Roman" w:cs="Times New Roman"/>
        <w:noProof/>
        <w:sz w:val="20"/>
        <w:szCs w:val="20"/>
      </w:rPr>
      <w:t>2</w:t>
    </w:r>
    <w:r w:rsidRPr="00D05204">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DC" w:rsidRDefault="00520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9B" w:rsidRDefault="00F16C9B" w:rsidP="00F16C9B">
      <w:pPr>
        <w:spacing w:after="0" w:line="240" w:lineRule="auto"/>
      </w:pPr>
      <w:r>
        <w:separator/>
      </w:r>
    </w:p>
  </w:footnote>
  <w:footnote w:type="continuationSeparator" w:id="0">
    <w:p w:rsidR="00F16C9B" w:rsidRDefault="00F16C9B" w:rsidP="00F16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DC" w:rsidRDefault="00520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DC" w:rsidRDefault="00520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DC" w:rsidRDefault="00520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53B"/>
    <w:multiLevelType w:val="hybridMultilevel"/>
    <w:tmpl w:val="B020357E"/>
    <w:lvl w:ilvl="0" w:tplc="7988D86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59E60BB2"/>
    <w:multiLevelType w:val="hybridMultilevel"/>
    <w:tmpl w:val="30327A3E"/>
    <w:lvl w:ilvl="0" w:tplc="74E27FEE">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5C3C3FFF"/>
    <w:multiLevelType w:val="hybridMultilevel"/>
    <w:tmpl w:val="5E68542A"/>
    <w:lvl w:ilvl="0" w:tplc="6AA83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14"/>
    <w:rsid w:val="000109DA"/>
    <w:rsid w:val="00042A1C"/>
    <w:rsid w:val="00063E3C"/>
    <w:rsid w:val="00096CD1"/>
    <w:rsid w:val="000A12CE"/>
    <w:rsid w:val="000A13B9"/>
    <w:rsid w:val="000A23A0"/>
    <w:rsid w:val="000A35BB"/>
    <w:rsid w:val="000A4424"/>
    <w:rsid w:val="000A582B"/>
    <w:rsid w:val="000A69DE"/>
    <w:rsid w:val="000D6789"/>
    <w:rsid w:val="000D7C59"/>
    <w:rsid w:val="000F56CB"/>
    <w:rsid w:val="00103CB2"/>
    <w:rsid w:val="00106D5A"/>
    <w:rsid w:val="001148E6"/>
    <w:rsid w:val="001815BF"/>
    <w:rsid w:val="001916D6"/>
    <w:rsid w:val="00191CCE"/>
    <w:rsid w:val="00196F80"/>
    <w:rsid w:val="001B6D07"/>
    <w:rsid w:val="001F1CDB"/>
    <w:rsid w:val="001F3181"/>
    <w:rsid w:val="001F38C8"/>
    <w:rsid w:val="002002D0"/>
    <w:rsid w:val="002015E5"/>
    <w:rsid w:val="00214847"/>
    <w:rsid w:val="002244E7"/>
    <w:rsid w:val="00226335"/>
    <w:rsid w:val="00226CC6"/>
    <w:rsid w:val="00246435"/>
    <w:rsid w:val="00256B7B"/>
    <w:rsid w:val="002608FC"/>
    <w:rsid w:val="00262743"/>
    <w:rsid w:val="002670FA"/>
    <w:rsid w:val="002672B3"/>
    <w:rsid w:val="002723CA"/>
    <w:rsid w:val="0027692A"/>
    <w:rsid w:val="002B6D29"/>
    <w:rsid w:val="002B7C6A"/>
    <w:rsid w:val="002E4E09"/>
    <w:rsid w:val="002E6C48"/>
    <w:rsid w:val="002F19A6"/>
    <w:rsid w:val="00304FCF"/>
    <w:rsid w:val="003057D8"/>
    <w:rsid w:val="00344D7E"/>
    <w:rsid w:val="0036551F"/>
    <w:rsid w:val="00366DAA"/>
    <w:rsid w:val="003769CC"/>
    <w:rsid w:val="003B30BE"/>
    <w:rsid w:val="003B350B"/>
    <w:rsid w:val="003E540C"/>
    <w:rsid w:val="00401EE4"/>
    <w:rsid w:val="0041562B"/>
    <w:rsid w:val="0042445E"/>
    <w:rsid w:val="004341A3"/>
    <w:rsid w:val="00435BF4"/>
    <w:rsid w:val="00464910"/>
    <w:rsid w:val="004906B9"/>
    <w:rsid w:val="004B3BFC"/>
    <w:rsid w:val="004F1940"/>
    <w:rsid w:val="00501792"/>
    <w:rsid w:val="005055E5"/>
    <w:rsid w:val="005205DC"/>
    <w:rsid w:val="00523E39"/>
    <w:rsid w:val="00547A2A"/>
    <w:rsid w:val="0056568F"/>
    <w:rsid w:val="00573EB9"/>
    <w:rsid w:val="00574588"/>
    <w:rsid w:val="00595042"/>
    <w:rsid w:val="0059791C"/>
    <w:rsid w:val="005D2EED"/>
    <w:rsid w:val="005D549E"/>
    <w:rsid w:val="005F2195"/>
    <w:rsid w:val="005F2DEA"/>
    <w:rsid w:val="005F54ED"/>
    <w:rsid w:val="00623C62"/>
    <w:rsid w:val="006413F4"/>
    <w:rsid w:val="00643C54"/>
    <w:rsid w:val="00656FF0"/>
    <w:rsid w:val="00696D86"/>
    <w:rsid w:val="006B2C8C"/>
    <w:rsid w:val="006E40F7"/>
    <w:rsid w:val="006E548C"/>
    <w:rsid w:val="006E7A9C"/>
    <w:rsid w:val="006F5FB3"/>
    <w:rsid w:val="007035C3"/>
    <w:rsid w:val="00710BF1"/>
    <w:rsid w:val="0071686F"/>
    <w:rsid w:val="0071756C"/>
    <w:rsid w:val="0073263F"/>
    <w:rsid w:val="00742FDF"/>
    <w:rsid w:val="007511CF"/>
    <w:rsid w:val="0077037E"/>
    <w:rsid w:val="007770E5"/>
    <w:rsid w:val="007A1C56"/>
    <w:rsid w:val="007B5422"/>
    <w:rsid w:val="007D7CF4"/>
    <w:rsid w:val="007E147B"/>
    <w:rsid w:val="007F2CFB"/>
    <w:rsid w:val="008124AF"/>
    <w:rsid w:val="00845A5F"/>
    <w:rsid w:val="00853791"/>
    <w:rsid w:val="008829E5"/>
    <w:rsid w:val="00886E95"/>
    <w:rsid w:val="008B3564"/>
    <w:rsid w:val="008C5C87"/>
    <w:rsid w:val="008D27CA"/>
    <w:rsid w:val="008D6573"/>
    <w:rsid w:val="008E35ED"/>
    <w:rsid w:val="0090228E"/>
    <w:rsid w:val="009168A1"/>
    <w:rsid w:val="00926C85"/>
    <w:rsid w:val="00935A05"/>
    <w:rsid w:val="00935F02"/>
    <w:rsid w:val="00937CF9"/>
    <w:rsid w:val="009428F0"/>
    <w:rsid w:val="009442AA"/>
    <w:rsid w:val="00955453"/>
    <w:rsid w:val="009830CC"/>
    <w:rsid w:val="00990EB0"/>
    <w:rsid w:val="00992C11"/>
    <w:rsid w:val="009C4AA9"/>
    <w:rsid w:val="009D738F"/>
    <w:rsid w:val="009D7C52"/>
    <w:rsid w:val="009E33A0"/>
    <w:rsid w:val="009E4FB2"/>
    <w:rsid w:val="009E7907"/>
    <w:rsid w:val="00A05114"/>
    <w:rsid w:val="00A0571B"/>
    <w:rsid w:val="00A21CB5"/>
    <w:rsid w:val="00A2213B"/>
    <w:rsid w:val="00A846A2"/>
    <w:rsid w:val="00A86277"/>
    <w:rsid w:val="00A924AE"/>
    <w:rsid w:val="00A97297"/>
    <w:rsid w:val="00AB4308"/>
    <w:rsid w:val="00AB6FE3"/>
    <w:rsid w:val="00AD44CD"/>
    <w:rsid w:val="00AE219F"/>
    <w:rsid w:val="00AE230F"/>
    <w:rsid w:val="00AE3555"/>
    <w:rsid w:val="00AE4A22"/>
    <w:rsid w:val="00B05690"/>
    <w:rsid w:val="00B25DFB"/>
    <w:rsid w:val="00B30188"/>
    <w:rsid w:val="00B45A9D"/>
    <w:rsid w:val="00B4705F"/>
    <w:rsid w:val="00B505F6"/>
    <w:rsid w:val="00B83878"/>
    <w:rsid w:val="00B86143"/>
    <w:rsid w:val="00B9310B"/>
    <w:rsid w:val="00B95BA3"/>
    <w:rsid w:val="00B9798A"/>
    <w:rsid w:val="00BA610E"/>
    <w:rsid w:val="00BF03B5"/>
    <w:rsid w:val="00C1089D"/>
    <w:rsid w:val="00C15B27"/>
    <w:rsid w:val="00C17764"/>
    <w:rsid w:val="00C40309"/>
    <w:rsid w:val="00C43A87"/>
    <w:rsid w:val="00C5343A"/>
    <w:rsid w:val="00C67C4D"/>
    <w:rsid w:val="00C70CCF"/>
    <w:rsid w:val="00C75BFF"/>
    <w:rsid w:val="00C80123"/>
    <w:rsid w:val="00C94D6D"/>
    <w:rsid w:val="00C97EC2"/>
    <w:rsid w:val="00CB5C32"/>
    <w:rsid w:val="00CD6AD0"/>
    <w:rsid w:val="00CE74A2"/>
    <w:rsid w:val="00CF7C2A"/>
    <w:rsid w:val="00D00D24"/>
    <w:rsid w:val="00D05204"/>
    <w:rsid w:val="00D14AA7"/>
    <w:rsid w:val="00D16413"/>
    <w:rsid w:val="00D25E90"/>
    <w:rsid w:val="00D35F6E"/>
    <w:rsid w:val="00D9060A"/>
    <w:rsid w:val="00DB0CC4"/>
    <w:rsid w:val="00DC1DC8"/>
    <w:rsid w:val="00DC510A"/>
    <w:rsid w:val="00DE3AAB"/>
    <w:rsid w:val="00DF5341"/>
    <w:rsid w:val="00E0579E"/>
    <w:rsid w:val="00E20D76"/>
    <w:rsid w:val="00E23B5C"/>
    <w:rsid w:val="00E47B45"/>
    <w:rsid w:val="00E54B73"/>
    <w:rsid w:val="00E64C9D"/>
    <w:rsid w:val="00E84EEF"/>
    <w:rsid w:val="00E86CDB"/>
    <w:rsid w:val="00E92594"/>
    <w:rsid w:val="00EF24DF"/>
    <w:rsid w:val="00F128CF"/>
    <w:rsid w:val="00F16C9B"/>
    <w:rsid w:val="00F4333F"/>
    <w:rsid w:val="00F46DCB"/>
    <w:rsid w:val="00F57B96"/>
    <w:rsid w:val="00F64940"/>
    <w:rsid w:val="00F65A63"/>
    <w:rsid w:val="00F67937"/>
    <w:rsid w:val="00F97F06"/>
    <w:rsid w:val="00FC4629"/>
    <w:rsid w:val="00FE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CF"/>
    <w:pPr>
      <w:ind w:left="720"/>
      <w:contextualSpacing/>
    </w:pPr>
  </w:style>
  <w:style w:type="paragraph" w:styleId="FootnoteText">
    <w:name w:val="footnote text"/>
    <w:basedOn w:val="Normal"/>
    <w:link w:val="FootnoteTextChar"/>
    <w:uiPriority w:val="99"/>
    <w:semiHidden/>
    <w:unhideWhenUsed/>
    <w:rsid w:val="00F16C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C9B"/>
    <w:rPr>
      <w:sz w:val="20"/>
      <w:szCs w:val="20"/>
    </w:rPr>
  </w:style>
  <w:style w:type="character" w:styleId="FootnoteReference">
    <w:name w:val="footnote reference"/>
    <w:basedOn w:val="DefaultParagraphFont"/>
    <w:uiPriority w:val="99"/>
    <w:semiHidden/>
    <w:unhideWhenUsed/>
    <w:rsid w:val="00F16C9B"/>
    <w:rPr>
      <w:vertAlign w:val="superscript"/>
    </w:rPr>
  </w:style>
  <w:style w:type="paragraph" w:styleId="NoSpacing">
    <w:name w:val="No Spacing"/>
    <w:uiPriority w:val="1"/>
    <w:qFormat/>
    <w:rsid w:val="005D2EE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2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C62"/>
    <w:rPr>
      <w:rFonts w:ascii="Tahoma" w:hAnsi="Tahoma" w:cs="Tahoma"/>
      <w:sz w:val="16"/>
      <w:szCs w:val="16"/>
    </w:rPr>
  </w:style>
  <w:style w:type="character" w:styleId="Hyperlink">
    <w:name w:val="Hyperlink"/>
    <w:basedOn w:val="DefaultParagraphFont"/>
    <w:uiPriority w:val="99"/>
    <w:semiHidden/>
    <w:unhideWhenUsed/>
    <w:rsid w:val="00226CC6"/>
    <w:rPr>
      <w:color w:val="0000FF"/>
      <w:u w:val="single"/>
    </w:rPr>
  </w:style>
  <w:style w:type="paragraph" w:customStyle="1" w:styleId="ST">
    <w:name w:val="ST"/>
    <w:basedOn w:val="Normal"/>
    <w:rsid w:val="00226CC6"/>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4"/>
      <w:szCs w:val="20"/>
    </w:rPr>
  </w:style>
  <w:style w:type="paragraph" w:customStyle="1" w:styleId="ca">
    <w:name w:val="ca"/>
    <w:basedOn w:val="Normal"/>
    <w:rsid w:val="00226CC6"/>
    <w:pPr>
      <w:keepNext/>
      <w:overflowPunct w:val="0"/>
      <w:autoSpaceDE w:val="0"/>
      <w:autoSpaceDN w:val="0"/>
      <w:adjustRightInd w:val="0"/>
      <w:spacing w:before="360" w:after="120" w:line="240" w:lineRule="auto"/>
      <w:ind w:left="720" w:hanging="720"/>
      <w:jc w:val="both"/>
      <w:textAlignment w:val="baseline"/>
    </w:pPr>
    <w:rPr>
      <w:rFonts w:ascii="Times New Roman" w:eastAsia="Times New Roman" w:hAnsi="Times New Roman" w:cs="Times New Roman"/>
      <w:b/>
      <w:sz w:val="24"/>
      <w:szCs w:val="20"/>
    </w:rPr>
  </w:style>
  <w:style w:type="paragraph" w:customStyle="1" w:styleId="CM">
    <w:name w:val="CM"/>
    <w:basedOn w:val="Normal"/>
    <w:rsid w:val="00226CC6"/>
    <w:pPr>
      <w:keepNext/>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0"/>
      <w:szCs w:val="20"/>
    </w:rPr>
  </w:style>
  <w:style w:type="paragraph" w:customStyle="1" w:styleId="ct">
    <w:name w:val="ct"/>
    <w:basedOn w:val="Normal"/>
    <w:rsid w:val="00226CC6"/>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05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204"/>
  </w:style>
  <w:style w:type="paragraph" w:styleId="Footer">
    <w:name w:val="footer"/>
    <w:basedOn w:val="Normal"/>
    <w:link w:val="FooterChar"/>
    <w:uiPriority w:val="99"/>
    <w:unhideWhenUsed/>
    <w:rsid w:val="00D05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CF"/>
    <w:pPr>
      <w:ind w:left="720"/>
      <w:contextualSpacing/>
    </w:pPr>
  </w:style>
  <w:style w:type="paragraph" w:styleId="FootnoteText">
    <w:name w:val="footnote text"/>
    <w:basedOn w:val="Normal"/>
    <w:link w:val="FootnoteTextChar"/>
    <w:uiPriority w:val="99"/>
    <w:semiHidden/>
    <w:unhideWhenUsed/>
    <w:rsid w:val="00F16C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C9B"/>
    <w:rPr>
      <w:sz w:val="20"/>
      <w:szCs w:val="20"/>
    </w:rPr>
  </w:style>
  <w:style w:type="character" w:styleId="FootnoteReference">
    <w:name w:val="footnote reference"/>
    <w:basedOn w:val="DefaultParagraphFont"/>
    <w:uiPriority w:val="99"/>
    <w:semiHidden/>
    <w:unhideWhenUsed/>
    <w:rsid w:val="00F16C9B"/>
    <w:rPr>
      <w:vertAlign w:val="superscript"/>
    </w:rPr>
  </w:style>
  <w:style w:type="paragraph" w:styleId="NoSpacing">
    <w:name w:val="No Spacing"/>
    <w:uiPriority w:val="1"/>
    <w:qFormat/>
    <w:rsid w:val="005D2EE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2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C62"/>
    <w:rPr>
      <w:rFonts w:ascii="Tahoma" w:hAnsi="Tahoma" w:cs="Tahoma"/>
      <w:sz w:val="16"/>
      <w:szCs w:val="16"/>
    </w:rPr>
  </w:style>
  <w:style w:type="character" w:styleId="Hyperlink">
    <w:name w:val="Hyperlink"/>
    <w:basedOn w:val="DefaultParagraphFont"/>
    <w:uiPriority w:val="99"/>
    <w:semiHidden/>
    <w:unhideWhenUsed/>
    <w:rsid w:val="00226CC6"/>
    <w:rPr>
      <w:color w:val="0000FF"/>
      <w:u w:val="single"/>
    </w:rPr>
  </w:style>
  <w:style w:type="paragraph" w:customStyle="1" w:styleId="ST">
    <w:name w:val="ST"/>
    <w:basedOn w:val="Normal"/>
    <w:rsid w:val="00226CC6"/>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4"/>
      <w:szCs w:val="20"/>
    </w:rPr>
  </w:style>
  <w:style w:type="paragraph" w:customStyle="1" w:styleId="ca">
    <w:name w:val="ca"/>
    <w:basedOn w:val="Normal"/>
    <w:rsid w:val="00226CC6"/>
    <w:pPr>
      <w:keepNext/>
      <w:overflowPunct w:val="0"/>
      <w:autoSpaceDE w:val="0"/>
      <w:autoSpaceDN w:val="0"/>
      <w:adjustRightInd w:val="0"/>
      <w:spacing w:before="360" w:after="120" w:line="240" w:lineRule="auto"/>
      <w:ind w:left="720" w:hanging="720"/>
      <w:jc w:val="both"/>
      <w:textAlignment w:val="baseline"/>
    </w:pPr>
    <w:rPr>
      <w:rFonts w:ascii="Times New Roman" w:eastAsia="Times New Roman" w:hAnsi="Times New Roman" w:cs="Times New Roman"/>
      <w:b/>
      <w:sz w:val="24"/>
      <w:szCs w:val="20"/>
    </w:rPr>
  </w:style>
  <w:style w:type="paragraph" w:customStyle="1" w:styleId="CM">
    <w:name w:val="CM"/>
    <w:basedOn w:val="Normal"/>
    <w:rsid w:val="00226CC6"/>
    <w:pPr>
      <w:keepNext/>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0"/>
      <w:szCs w:val="20"/>
    </w:rPr>
  </w:style>
  <w:style w:type="paragraph" w:customStyle="1" w:styleId="ct">
    <w:name w:val="ct"/>
    <w:basedOn w:val="Normal"/>
    <w:rsid w:val="00226CC6"/>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05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204"/>
  </w:style>
  <w:style w:type="paragraph" w:styleId="Footer">
    <w:name w:val="footer"/>
    <w:basedOn w:val="Normal"/>
    <w:link w:val="FooterChar"/>
    <w:uiPriority w:val="99"/>
    <w:unhideWhenUsed/>
    <w:rsid w:val="00D05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12134">
      <w:bodyDiv w:val="1"/>
      <w:marLeft w:val="0"/>
      <w:marRight w:val="0"/>
      <w:marTop w:val="0"/>
      <w:marBottom w:val="0"/>
      <w:divBdr>
        <w:top w:val="none" w:sz="0" w:space="0" w:color="auto"/>
        <w:left w:val="none" w:sz="0" w:space="0" w:color="auto"/>
        <w:bottom w:val="none" w:sz="0" w:space="0" w:color="auto"/>
        <w:right w:val="none" w:sz="0" w:space="0" w:color="auto"/>
      </w:divBdr>
      <w:divsChild>
        <w:div w:id="1269849370">
          <w:marLeft w:val="0"/>
          <w:marRight w:val="0"/>
          <w:marTop w:val="0"/>
          <w:marBottom w:val="0"/>
          <w:divBdr>
            <w:top w:val="none" w:sz="0" w:space="0" w:color="auto"/>
            <w:left w:val="none" w:sz="0" w:space="0" w:color="auto"/>
            <w:bottom w:val="none" w:sz="0" w:space="0" w:color="auto"/>
            <w:right w:val="none" w:sz="0" w:space="0" w:color="auto"/>
          </w:divBdr>
        </w:div>
        <w:div w:id="288358596">
          <w:marLeft w:val="0"/>
          <w:marRight w:val="0"/>
          <w:marTop w:val="240"/>
          <w:marBottom w:val="0"/>
          <w:divBdr>
            <w:top w:val="none" w:sz="0" w:space="0" w:color="auto"/>
            <w:left w:val="none" w:sz="0" w:space="0" w:color="auto"/>
            <w:bottom w:val="none" w:sz="0" w:space="0" w:color="auto"/>
            <w:right w:val="none" w:sz="0" w:space="0" w:color="auto"/>
          </w:divBdr>
          <w:divsChild>
            <w:div w:id="1529030586">
              <w:marLeft w:val="0"/>
              <w:marRight w:val="0"/>
              <w:marTop w:val="0"/>
              <w:marBottom w:val="0"/>
              <w:divBdr>
                <w:top w:val="none" w:sz="0" w:space="0" w:color="auto"/>
                <w:left w:val="none" w:sz="0" w:space="0" w:color="auto"/>
                <w:bottom w:val="none" w:sz="0" w:space="0" w:color="auto"/>
                <w:right w:val="none" w:sz="0" w:space="0" w:color="auto"/>
              </w:divBdr>
              <w:divsChild>
                <w:div w:id="12722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annlaw.com/OnlineApp/ResearchTools/Main/link_case_cite.cfm?case_cite=02002110000177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nnlaw.com/OnlineApp/ResearchTools/Main/link_case_cite.cfm?case_cite=01001760000533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annlaw.com/OnlineApp/ResearchTools/Main/link_case_cite.cfm?case_cite=02001950000354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B7601-F086-49A7-8D1F-E3F05566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 Prol</dc:creator>
  <cp:lastModifiedBy>John Cannel</cp:lastModifiedBy>
  <cp:revision>3</cp:revision>
  <dcterms:created xsi:type="dcterms:W3CDTF">2018-10-18T16:06:00Z</dcterms:created>
  <dcterms:modified xsi:type="dcterms:W3CDTF">2018-10-18T16:10:00Z</dcterms:modified>
</cp:coreProperties>
</file>