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365C3" w14:textId="39ECB9FB" w:rsidR="00B7401A" w:rsidRPr="009C0C21" w:rsidRDefault="006E365B" w:rsidP="00F36824">
      <w:pPr>
        <w:rPr>
          <w:rFonts w:ascii="Times New Roman" w:hAnsi="Times New Roman" w:cs="Times New Roman"/>
          <w:b/>
        </w:rPr>
      </w:pPr>
      <w:r w:rsidRPr="009C0C21">
        <w:rPr>
          <w:rFonts w:ascii="Times New Roman" w:hAnsi="Times New Roman" w:cs="Times New Roman"/>
          <w:b/>
        </w:rPr>
        <w:t xml:space="preserve">To: </w:t>
      </w:r>
      <w:r w:rsidRPr="009C0C21">
        <w:rPr>
          <w:rFonts w:ascii="Times New Roman" w:hAnsi="Times New Roman" w:cs="Times New Roman"/>
          <w:b/>
        </w:rPr>
        <w:tab/>
      </w:r>
      <w:r w:rsidR="00BA4032">
        <w:rPr>
          <w:rFonts w:ascii="Times New Roman" w:hAnsi="Times New Roman" w:cs="Times New Roman"/>
          <w:b/>
        </w:rPr>
        <w:t>New Jersey Law Revision Commission</w:t>
      </w:r>
      <w:r w:rsidR="00EC5A29" w:rsidRPr="009C0C21">
        <w:rPr>
          <w:rFonts w:ascii="Times New Roman" w:hAnsi="Times New Roman" w:cs="Times New Roman"/>
          <w:b/>
        </w:rPr>
        <w:t xml:space="preserve"> </w:t>
      </w:r>
    </w:p>
    <w:p w14:paraId="4FF3A795" w14:textId="4B4F9F48" w:rsidR="006E365B" w:rsidRPr="009C0C21" w:rsidRDefault="006E365B" w:rsidP="00F36824">
      <w:pPr>
        <w:rPr>
          <w:rFonts w:ascii="Times New Roman" w:hAnsi="Times New Roman" w:cs="Times New Roman"/>
          <w:b/>
        </w:rPr>
      </w:pPr>
      <w:r w:rsidRPr="009C0C21">
        <w:rPr>
          <w:rFonts w:ascii="Times New Roman" w:hAnsi="Times New Roman" w:cs="Times New Roman"/>
          <w:b/>
        </w:rPr>
        <w:t xml:space="preserve">From: </w:t>
      </w:r>
      <w:r w:rsidRPr="009C0C21">
        <w:rPr>
          <w:rFonts w:ascii="Times New Roman" w:hAnsi="Times New Roman" w:cs="Times New Roman"/>
          <w:b/>
        </w:rPr>
        <w:tab/>
      </w:r>
      <w:r w:rsidR="006B75FC" w:rsidRPr="009C0C21">
        <w:rPr>
          <w:rFonts w:ascii="Times New Roman" w:hAnsi="Times New Roman" w:cs="Times New Roman"/>
          <w:b/>
        </w:rPr>
        <w:t>Christian Weisenbacher</w:t>
      </w:r>
    </w:p>
    <w:p w14:paraId="1AA0E25F" w14:textId="744E9590" w:rsidR="002B6E66" w:rsidRPr="009C0C21" w:rsidRDefault="00B522EB" w:rsidP="00F36824">
      <w:pPr>
        <w:rPr>
          <w:rFonts w:ascii="Times New Roman" w:hAnsi="Times New Roman" w:cs="Times New Roman"/>
          <w:b/>
        </w:rPr>
      </w:pPr>
      <w:r w:rsidRPr="009C0C21">
        <w:rPr>
          <w:rFonts w:ascii="Times New Roman" w:hAnsi="Times New Roman" w:cs="Times New Roman"/>
          <w:b/>
        </w:rPr>
        <w:t xml:space="preserve">Date:  </w:t>
      </w:r>
      <w:r w:rsidR="00BA4032">
        <w:rPr>
          <w:rFonts w:ascii="Times New Roman" w:hAnsi="Times New Roman" w:cs="Times New Roman"/>
          <w:b/>
        </w:rPr>
        <w:t>November 6</w:t>
      </w:r>
      <w:r w:rsidR="002B6E66" w:rsidRPr="009C0C21">
        <w:rPr>
          <w:rFonts w:ascii="Times New Roman" w:hAnsi="Times New Roman" w:cs="Times New Roman"/>
          <w:b/>
        </w:rPr>
        <w:t>, 2017</w:t>
      </w:r>
    </w:p>
    <w:p w14:paraId="0943168D" w14:textId="435ED387" w:rsidR="00F93613" w:rsidRPr="009C0C21" w:rsidRDefault="00F93613" w:rsidP="00F36824">
      <w:pPr>
        <w:rPr>
          <w:rFonts w:ascii="Times New Roman" w:hAnsi="Times New Roman" w:cs="Times New Roman"/>
          <w:b/>
        </w:rPr>
      </w:pPr>
      <w:r w:rsidRPr="009C0C21">
        <w:rPr>
          <w:rFonts w:ascii="Times New Roman" w:hAnsi="Times New Roman" w:cs="Times New Roman"/>
          <w:b/>
        </w:rPr>
        <w:t xml:space="preserve">Re: </w:t>
      </w:r>
      <w:r w:rsidR="001C2108" w:rsidRPr="009C0C21">
        <w:rPr>
          <w:rFonts w:ascii="Times New Roman" w:hAnsi="Times New Roman" w:cs="Times New Roman"/>
          <w:b/>
        </w:rPr>
        <w:tab/>
      </w:r>
      <w:r w:rsidR="009C0C21" w:rsidRPr="009C0C21">
        <w:rPr>
          <w:rFonts w:ascii="Times New Roman" w:hAnsi="Times New Roman" w:cs="Times New Roman"/>
          <w:b/>
        </w:rPr>
        <w:t>Abandonment</w:t>
      </w:r>
      <w:r w:rsidR="00814D14">
        <w:rPr>
          <w:rFonts w:ascii="Times New Roman" w:hAnsi="Times New Roman" w:cs="Times New Roman"/>
          <w:b/>
        </w:rPr>
        <w:t xml:space="preserve"> and Inheriting from a Deceased Child’s Estate</w:t>
      </w:r>
      <w:r w:rsidR="007D2145">
        <w:rPr>
          <w:rFonts w:ascii="Times New Roman" w:hAnsi="Times New Roman" w:cs="Times New Roman"/>
          <w:b/>
        </w:rPr>
        <w:t xml:space="preserve"> </w:t>
      </w:r>
      <w:r w:rsidR="009C0C21" w:rsidRPr="009C0C21">
        <w:rPr>
          <w:rFonts w:ascii="Times New Roman" w:hAnsi="Times New Roman" w:cs="Times New Roman"/>
          <w:b/>
        </w:rPr>
        <w:t>—</w:t>
      </w:r>
      <w:r w:rsidR="007D2145">
        <w:rPr>
          <w:rFonts w:ascii="Times New Roman" w:hAnsi="Times New Roman" w:cs="Times New Roman"/>
          <w:b/>
        </w:rPr>
        <w:t xml:space="preserve"> </w:t>
      </w:r>
      <w:r w:rsidR="006B75FC" w:rsidRPr="007D2145">
        <w:rPr>
          <w:rFonts w:ascii="Times New Roman" w:hAnsi="Times New Roman" w:cs="Times New Roman"/>
          <w:b/>
          <w:i/>
        </w:rPr>
        <w:t xml:space="preserve">In </w:t>
      </w:r>
      <w:r w:rsidR="00B522EB" w:rsidRPr="007D2145">
        <w:rPr>
          <w:rFonts w:ascii="Times New Roman" w:hAnsi="Times New Roman" w:cs="Times New Roman"/>
          <w:b/>
          <w:i/>
        </w:rPr>
        <w:t>re Estate of Fisher</w:t>
      </w:r>
    </w:p>
    <w:p w14:paraId="6F5D897D" w14:textId="77777777" w:rsidR="00267E92" w:rsidRPr="00612558" w:rsidRDefault="00267E92" w:rsidP="00F36824">
      <w:pPr>
        <w:rPr>
          <w:rFonts w:ascii="Times New Roman" w:hAnsi="Times New Roman" w:cs="Times New Roman"/>
        </w:rPr>
      </w:pPr>
    </w:p>
    <w:p w14:paraId="38A6AD7F" w14:textId="77777777" w:rsidR="005416EC" w:rsidRDefault="005416EC" w:rsidP="005416EC">
      <w:pPr>
        <w:jc w:val="center"/>
        <w:rPr>
          <w:rFonts w:ascii="Times New Roman" w:hAnsi="Times New Roman" w:cs="Times New Roman"/>
          <w:b/>
        </w:rPr>
      </w:pPr>
      <w:r>
        <w:rPr>
          <w:rFonts w:ascii="Times New Roman" w:hAnsi="Times New Roman" w:cs="Times New Roman"/>
          <w:b/>
        </w:rPr>
        <w:t>M E M O R A N D U M</w:t>
      </w:r>
    </w:p>
    <w:p w14:paraId="61369674" w14:textId="77777777" w:rsidR="00267E92" w:rsidRPr="00612558" w:rsidRDefault="00267E92" w:rsidP="009C0C21">
      <w:pPr>
        <w:jc w:val="center"/>
        <w:rPr>
          <w:rFonts w:ascii="Times New Roman" w:hAnsi="Times New Roman" w:cs="Times New Roman"/>
          <w:b/>
        </w:rPr>
      </w:pPr>
    </w:p>
    <w:p w14:paraId="0636C320" w14:textId="6706E3B9" w:rsidR="00267E92" w:rsidRPr="00612558" w:rsidRDefault="00E70DA4" w:rsidP="009C0C21">
      <w:pPr>
        <w:jc w:val="center"/>
        <w:rPr>
          <w:rFonts w:ascii="Times New Roman" w:hAnsi="Times New Roman" w:cs="Times New Roman"/>
          <w:b/>
        </w:rPr>
      </w:pPr>
      <w:r w:rsidRPr="00612558">
        <w:rPr>
          <w:rFonts w:ascii="Times New Roman" w:hAnsi="Times New Roman" w:cs="Times New Roman"/>
          <w:b/>
        </w:rPr>
        <w:t>Executive Summary</w:t>
      </w:r>
    </w:p>
    <w:p w14:paraId="7DE85413" w14:textId="77777777" w:rsidR="00E70DA4" w:rsidRPr="00612558" w:rsidRDefault="00E70DA4" w:rsidP="00F36824">
      <w:pPr>
        <w:rPr>
          <w:rFonts w:ascii="Times New Roman" w:hAnsi="Times New Roman" w:cs="Times New Roman"/>
        </w:rPr>
      </w:pPr>
    </w:p>
    <w:p w14:paraId="40DFD1BD" w14:textId="0E453181" w:rsidR="002715FD" w:rsidRPr="00612558" w:rsidRDefault="00F93613" w:rsidP="00A009B4">
      <w:pPr>
        <w:spacing w:line="276" w:lineRule="auto"/>
        <w:jc w:val="both"/>
        <w:rPr>
          <w:rFonts w:ascii="Times New Roman" w:hAnsi="Times New Roman" w:cs="Times New Roman"/>
        </w:rPr>
      </w:pPr>
      <w:r w:rsidRPr="00612558">
        <w:rPr>
          <w:rFonts w:ascii="Times New Roman" w:hAnsi="Times New Roman" w:cs="Times New Roman"/>
        </w:rPr>
        <w:tab/>
        <w:t xml:space="preserve">In the case of </w:t>
      </w:r>
      <w:r w:rsidR="0055731E" w:rsidRPr="00612558">
        <w:rPr>
          <w:rFonts w:ascii="Times New Roman" w:hAnsi="Times New Roman" w:cs="Times New Roman"/>
          <w:i/>
        </w:rPr>
        <w:t xml:space="preserve">In </w:t>
      </w:r>
      <w:r w:rsidR="00B522EB" w:rsidRPr="00612558">
        <w:rPr>
          <w:rFonts w:ascii="Times New Roman" w:hAnsi="Times New Roman" w:cs="Times New Roman"/>
          <w:i/>
        </w:rPr>
        <w:t>re Estate of Fisher</w:t>
      </w:r>
      <w:r w:rsidR="0055731E" w:rsidRPr="00612558">
        <w:rPr>
          <w:rFonts w:ascii="Times New Roman" w:hAnsi="Times New Roman" w:cs="Times New Roman"/>
        </w:rPr>
        <w:t xml:space="preserve"> </w:t>
      </w:r>
      <w:r w:rsidRPr="00612558">
        <w:rPr>
          <w:rFonts w:ascii="Times New Roman" w:hAnsi="Times New Roman" w:cs="Times New Roman"/>
        </w:rPr>
        <w:t xml:space="preserve">the </w:t>
      </w:r>
      <w:r w:rsidR="003B0B71" w:rsidRPr="00612558">
        <w:rPr>
          <w:rFonts w:ascii="Times New Roman" w:hAnsi="Times New Roman" w:cs="Times New Roman"/>
        </w:rPr>
        <w:t>Supreme Court of New Jersey</w:t>
      </w:r>
      <w:r w:rsidRPr="00612558">
        <w:rPr>
          <w:rFonts w:ascii="Times New Roman" w:hAnsi="Times New Roman" w:cs="Times New Roman"/>
        </w:rPr>
        <w:t xml:space="preserve"> </w:t>
      </w:r>
      <w:r w:rsidR="00DC514A" w:rsidRPr="00612558">
        <w:rPr>
          <w:rFonts w:ascii="Times New Roman" w:hAnsi="Times New Roman" w:cs="Times New Roman"/>
        </w:rPr>
        <w:t>contemplated</w:t>
      </w:r>
      <w:r w:rsidRPr="00612558">
        <w:rPr>
          <w:rFonts w:ascii="Times New Roman" w:hAnsi="Times New Roman" w:cs="Times New Roman"/>
        </w:rPr>
        <w:t xml:space="preserve"> </w:t>
      </w:r>
      <w:r w:rsidR="00926A0E">
        <w:rPr>
          <w:rFonts w:ascii="Times New Roman" w:hAnsi="Times New Roman" w:cs="Times New Roman"/>
        </w:rPr>
        <w:t xml:space="preserve">the case of an </w:t>
      </w:r>
      <w:r w:rsidR="00DC514A">
        <w:rPr>
          <w:rFonts w:ascii="Times New Roman" w:hAnsi="Times New Roman" w:cs="Times New Roman"/>
        </w:rPr>
        <w:t>absent parent</w:t>
      </w:r>
      <w:r w:rsidR="00A009B4">
        <w:rPr>
          <w:rFonts w:ascii="Times New Roman" w:hAnsi="Times New Roman" w:cs="Times New Roman"/>
        </w:rPr>
        <w:t xml:space="preserve"> and c</w:t>
      </w:r>
      <w:r w:rsidR="00DC514A">
        <w:rPr>
          <w:rFonts w:ascii="Times New Roman" w:hAnsi="Times New Roman" w:cs="Times New Roman"/>
        </w:rPr>
        <w:t xml:space="preserve">onsidered </w:t>
      </w:r>
      <w:r w:rsidRPr="00612558">
        <w:rPr>
          <w:rFonts w:ascii="Times New Roman" w:hAnsi="Times New Roman" w:cs="Times New Roman"/>
        </w:rPr>
        <w:t>whether</w:t>
      </w:r>
      <w:r w:rsidR="00E33616" w:rsidRPr="00612558">
        <w:rPr>
          <w:rFonts w:ascii="Times New Roman" w:hAnsi="Times New Roman" w:cs="Times New Roman"/>
        </w:rPr>
        <w:t xml:space="preserve"> </w:t>
      </w:r>
      <w:r w:rsidR="00D61A79">
        <w:rPr>
          <w:rFonts w:ascii="Times New Roman" w:hAnsi="Times New Roman" w:cs="Times New Roman"/>
        </w:rPr>
        <w:t>the</w:t>
      </w:r>
      <w:r w:rsidR="00B522EB" w:rsidRPr="00612558">
        <w:rPr>
          <w:rFonts w:ascii="Times New Roman" w:hAnsi="Times New Roman" w:cs="Times New Roman"/>
        </w:rPr>
        <w:t xml:space="preserve"> parent had abandoned </w:t>
      </w:r>
      <w:r w:rsidR="00D61A79">
        <w:rPr>
          <w:rFonts w:ascii="Times New Roman" w:hAnsi="Times New Roman" w:cs="Times New Roman"/>
        </w:rPr>
        <w:t>his</w:t>
      </w:r>
      <w:r w:rsidR="00B522EB" w:rsidRPr="00612558">
        <w:rPr>
          <w:rFonts w:ascii="Times New Roman" w:hAnsi="Times New Roman" w:cs="Times New Roman"/>
        </w:rPr>
        <w:t xml:space="preserve"> child and relinquished all parental rights</w:t>
      </w:r>
      <w:r w:rsidR="00663E93" w:rsidRPr="00612558">
        <w:rPr>
          <w:rFonts w:ascii="Times New Roman" w:hAnsi="Times New Roman" w:cs="Times New Roman"/>
        </w:rPr>
        <w:t xml:space="preserve">, </w:t>
      </w:r>
      <w:r w:rsidR="00926A0E">
        <w:rPr>
          <w:rFonts w:ascii="Times New Roman" w:hAnsi="Times New Roman" w:cs="Times New Roman"/>
        </w:rPr>
        <w:t xml:space="preserve">and whether he was </w:t>
      </w:r>
      <w:r w:rsidR="00663E93" w:rsidRPr="00612558">
        <w:rPr>
          <w:rFonts w:ascii="Times New Roman" w:hAnsi="Times New Roman" w:cs="Times New Roman"/>
        </w:rPr>
        <w:t xml:space="preserve">thereby </w:t>
      </w:r>
      <w:r w:rsidR="00926A0E">
        <w:rPr>
          <w:rFonts w:ascii="Times New Roman" w:hAnsi="Times New Roman" w:cs="Times New Roman"/>
        </w:rPr>
        <w:t>prevented from</w:t>
      </w:r>
      <w:r w:rsidR="00663E93" w:rsidRPr="00612558">
        <w:rPr>
          <w:rFonts w:ascii="Times New Roman" w:hAnsi="Times New Roman" w:cs="Times New Roman"/>
        </w:rPr>
        <w:t xml:space="preserve"> receipt of his deceased child’s estate</w:t>
      </w:r>
      <w:r w:rsidR="00E33616" w:rsidRPr="00612558">
        <w:rPr>
          <w:rFonts w:ascii="Times New Roman" w:hAnsi="Times New Roman" w:cs="Times New Roman"/>
        </w:rPr>
        <w:t>.</w:t>
      </w:r>
      <w:r w:rsidR="00412BA7" w:rsidRPr="00612558">
        <w:rPr>
          <w:rStyle w:val="FootnoteReference"/>
          <w:rFonts w:ascii="Times New Roman" w:hAnsi="Times New Roman" w:cs="Times New Roman"/>
        </w:rPr>
        <w:footnoteReference w:id="1"/>
      </w:r>
      <w:r w:rsidR="00D61A79">
        <w:rPr>
          <w:rFonts w:ascii="Times New Roman" w:hAnsi="Times New Roman" w:cs="Times New Roman"/>
        </w:rPr>
        <w:t xml:space="preserve">  The court determined that </w:t>
      </w:r>
      <w:r w:rsidR="00E66167">
        <w:rPr>
          <w:rFonts w:ascii="Times New Roman" w:hAnsi="Times New Roman" w:cs="Times New Roman"/>
        </w:rPr>
        <w:t>the father in question had not abandoned his child, and in doing so construed the terms “abandoned” and “willfully forsaken” in a case of first impression.</w:t>
      </w:r>
    </w:p>
    <w:p w14:paraId="30186705" w14:textId="3334FD77" w:rsidR="002715FD" w:rsidRPr="00612558" w:rsidRDefault="002715FD" w:rsidP="00BA4032">
      <w:pPr>
        <w:spacing w:line="276" w:lineRule="auto"/>
        <w:jc w:val="center"/>
        <w:rPr>
          <w:rFonts w:ascii="Times New Roman" w:hAnsi="Times New Roman" w:cs="Times New Roman"/>
          <w:b/>
        </w:rPr>
      </w:pPr>
      <w:r w:rsidRPr="00612558">
        <w:rPr>
          <w:rFonts w:ascii="Times New Roman" w:hAnsi="Times New Roman" w:cs="Times New Roman"/>
          <w:b/>
        </w:rPr>
        <w:t>Background</w:t>
      </w:r>
    </w:p>
    <w:p w14:paraId="12EC7F1F" w14:textId="77777777" w:rsidR="002715FD" w:rsidRPr="00612558" w:rsidRDefault="002715FD" w:rsidP="00BA4032">
      <w:pPr>
        <w:spacing w:line="276" w:lineRule="auto"/>
        <w:rPr>
          <w:rFonts w:ascii="Times New Roman" w:hAnsi="Times New Roman" w:cs="Times New Roman"/>
          <w:b/>
        </w:rPr>
      </w:pPr>
    </w:p>
    <w:p w14:paraId="71D2EAD0" w14:textId="112905EE" w:rsidR="00E93FAC" w:rsidRPr="00612558" w:rsidRDefault="00232CA6" w:rsidP="00637C2B">
      <w:pPr>
        <w:spacing w:line="276" w:lineRule="auto"/>
        <w:jc w:val="both"/>
        <w:rPr>
          <w:rFonts w:ascii="Times New Roman" w:hAnsi="Times New Roman" w:cs="Times New Roman"/>
        </w:rPr>
      </w:pPr>
      <w:r w:rsidRPr="00612558">
        <w:rPr>
          <w:rFonts w:ascii="Times New Roman" w:hAnsi="Times New Roman" w:cs="Times New Roman"/>
          <w:b/>
        </w:rPr>
        <w:tab/>
      </w:r>
      <w:r w:rsidR="00431BBC" w:rsidRPr="00612558">
        <w:rPr>
          <w:rFonts w:ascii="Times New Roman" w:hAnsi="Times New Roman" w:cs="Times New Roman"/>
        </w:rPr>
        <w:t>This case concerns the parents of Michael Fisher</w:t>
      </w:r>
      <w:r w:rsidR="008958F6">
        <w:rPr>
          <w:rFonts w:ascii="Times New Roman" w:hAnsi="Times New Roman" w:cs="Times New Roman"/>
        </w:rPr>
        <w:t xml:space="preserve"> (Michael)</w:t>
      </w:r>
      <w:r w:rsidR="00431BBC" w:rsidRPr="00612558">
        <w:rPr>
          <w:rFonts w:ascii="Times New Roman" w:hAnsi="Times New Roman" w:cs="Times New Roman"/>
        </w:rPr>
        <w:t>, now deceased, Michael D. Fish</w:t>
      </w:r>
      <w:r w:rsidR="00CD6BFB" w:rsidRPr="00612558">
        <w:rPr>
          <w:rFonts w:ascii="Times New Roman" w:hAnsi="Times New Roman" w:cs="Times New Roman"/>
        </w:rPr>
        <w:t>er, S</w:t>
      </w:r>
      <w:r w:rsidR="00577846" w:rsidRPr="00612558">
        <w:rPr>
          <w:rFonts w:ascii="Times New Roman" w:hAnsi="Times New Roman" w:cs="Times New Roman"/>
        </w:rPr>
        <w:t>r.</w:t>
      </w:r>
      <w:r w:rsidR="008958F6">
        <w:rPr>
          <w:rFonts w:ascii="Times New Roman" w:hAnsi="Times New Roman" w:cs="Times New Roman"/>
        </w:rPr>
        <w:t xml:space="preserve"> (Fisher)</w:t>
      </w:r>
      <w:r w:rsidR="00A009B4">
        <w:rPr>
          <w:rFonts w:ascii="Times New Roman" w:hAnsi="Times New Roman" w:cs="Times New Roman"/>
        </w:rPr>
        <w:t>,</w:t>
      </w:r>
      <w:r w:rsidR="00577846" w:rsidRPr="00612558">
        <w:rPr>
          <w:rFonts w:ascii="Times New Roman" w:hAnsi="Times New Roman" w:cs="Times New Roman"/>
        </w:rPr>
        <w:t xml:space="preserve"> and Justina </w:t>
      </w:r>
      <w:proofErr w:type="spellStart"/>
      <w:r w:rsidR="00577846" w:rsidRPr="00612558">
        <w:rPr>
          <w:rFonts w:ascii="Times New Roman" w:hAnsi="Times New Roman" w:cs="Times New Roman"/>
        </w:rPr>
        <w:t>Nees</w:t>
      </w:r>
      <w:proofErr w:type="spellEnd"/>
      <w:r w:rsidR="00577846" w:rsidRPr="00612558">
        <w:rPr>
          <w:rFonts w:ascii="Times New Roman" w:hAnsi="Times New Roman" w:cs="Times New Roman"/>
        </w:rPr>
        <w:t>.</w:t>
      </w:r>
      <w:r w:rsidR="003A1891">
        <w:rPr>
          <w:rStyle w:val="FootnoteReference"/>
          <w:rFonts w:ascii="Times New Roman" w:hAnsi="Times New Roman" w:cs="Times New Roman"/>
        </w:rPr>
        <w:footnoteReference w:id="2"/>
      </w:r>
      <w:r w:rsidR="00577846" w:rsidRPr="00612558">
        <w:rPr>
          <w:rFonts w:ascii="Times New Roman" w:hAnsi="Times New Roman" w:cs="Times New Roman"/>
        </w:rPr>
        <w:t xml:space="preserve">  The parents</w:t>
      </w:r>
      <w:r w:rsidR="00A009B4">
        <w:rPr>
          <w:rFonts w:ascii="Times New Roman" w:hAnsi="Times New Roman" w:cs="Times New Roman"/>
        </w:rPr>
        <w:t>,</w:t>
      </w:r>
      <w:r w:rsidR="00577846" w:rsidRPr="00612558">
        <w:rPr>
          <w:rFonts w:ascii="Times New Roman" w:hAnsi="Times New Roman" w:cs="Times New Roman"/>
        </w:rPr>
        <w:t xml:space="preserve"> Fisher and </w:t>
      </w:r>
      <w:proofErr w:type="spellStart"/>
      <w:r w:rsidR="00577846" w:rsidRPr="00612558">
        <w:rPr>
          <w:rFonts w:ascii="Times New Roman" w:hAnsi="Times New Roman" w:cs="Times New Roman"/>
        </w:rPr>
        <w:t>Nees</w:t>
      </w:r>
      <w:proofErr w:type="spellEnd"/>
      <w:r w:rsidR="00A009B4">
        <w:rPr>
          <w:rFonts w:ascii="Times New Roman" w:hAnsi="Times New Roman" w:cs="Times New Roman"/>
        </w:rPr>
        <w:t>,</w:t>
      </w:r>
      <w:r w:rsidR="00577846" w:rsidRPr="00612558">
        <w:rPr>
          <w:rFonts w:ascii="Times New Roman" w:hAnsi="Times New Roman" w:cs="Times New Roman"/>
        </w:rPr>
        <w:t xml:space="preserve"> were married in 1994 and had only </w:t>
      </w:r>
      <w:r w:rsidR="009C2C31" w:rsidRPr="00612558">
        <w:rPr>
          <w:rFonts w:ascii="Times New Roman" w:hAnsi="Times New Roman" w:cs="Times New Roman"/>
        </w:rPr>
        <w:t>one child, Michael.</w:t>
      </w:r>
      <w:r w:rsidR="00311EB6">
        <w:rPr>
          <w:rStyle w:val="FootnoteReference"/>
          <w:rFonts w:ascii="Times New Roman" w:hAnsi="Times New Roman" w:cs="Times New Roman"/>
        </w:rPr>
        <w:footnoteReference w:id="3"/>
      </w:r>
      <w:r w:rsidR="009C2C31" w:rsidRPr="00612558">
        <w:rPr>
          <w:rFonts w:ascii="Times New Roman" w:hAnsi="Times New Roman" w:cs="Times New Roman"/>
        </w:rPr>
        <w:t xml:space="preserve">  </w:t>
      </w:r>
      <w:r w:rsidR="001835C0" w:rsidRPr="00612558">
        <w:rPr>
          <w:rFonts w:ascii="Times New Roman" w:hAnsi="Times New Roman" w:cs="Times New Roman"/>
        </w:rPr>
        <w:t xml:space="preserve">The parties separated in April 2001 and shortly thereafter </w:t>
      </w:r>
      <w:proofErr w:type="spellStart"/>
      <w:r w:rsidR="00AF12B2" w:rsidRPr="00612558">
        <w:rPr>
          <w:rFonts w:ascii="Times New Roman" w:hAnsi="Times New Roman" w:cs="Times New Roman"/>
        </w:rPr>
        <w:t>Nees</w:t>
      </w:r>
      <w:proofErr w:type="spellEnd"/>
      <w:r w:rsidR="00AF12B2" w:rsidRPr="00612558">
        <w:rPr>
          <w:rFonts w:ascii="Times New Roman" w:hAnsi="Times New Roman" w:cs="Times New Roman"/>
        </w:rPr>
        <w:t xml:space="preserve"> obtained a Final Re</w:t>
      </w:r>
      <w:bookmarkStart w:id="0" w:name="_GoBack"/>
      <w:bookmarkEnd w:id="0"/>
      <w:r w:rsidR="00AF12B2" w:rsidRPr="00612558">
        <w:rPr>
          <w:rFonts w:ascii="Times New Roman" w:hAnsi="Times New Roman" w:cs="Times New Roman"/>
        </w:rPr>
        <w:t>straining Order (FRO) against Fisher after he at</w:t>
      </w:r>
      <w:r w:rsidR="00311EB6">
        <w:rPr>
          <w:rFonts w:ascii="Times New Roman" w:hAnsi="Times New Roman" w:cs="Times New Roman"/>
        </w:rPr>
        <w:t>tempted to remove Michael from s</w:t>
      </w:r>
      <w:r w:rsidR="00AF12B2" w:rsidRPr="00612558">
        <w:rPr>
          <w:rFonts w:ascii="Times New Roman" w:hAnsi="Times New Roman" w:cs="Times New Roman"/>
        </w:rPr>
        <w:t>chool without first notifying her.</w:t>
      </w:r>
      <w:r w:rsidR="00311EB6">
        <w:rPr>
          <w:rStyle w:val="FootnoteReference"/>
          <w:rFonts w:ascii="Times New Roman" w:hAnsi="Times New Roman" w:cs="Times New Roman"/>
        </w:rPr>
        <w:footnoteReference w:id="4"/>
      </w:r>
      <w:r w:rsidR="00AF12B2" w:rsidRPr="00612558">
        <w:rPr>
          <w:rFonts w:ascii="Times New Roman" w:hAnsi="Times New Roman" w:cs="Times New Roman"/>
        </w:rPr>
        <w:t xml:space="preserve">  The FRO ordered Fisher to submit to a risk assessment and to receive domestic violence counseling, but he did not appear for either.</w:t>
      </w:r>
      <w:r w:rsidR="00311EB6">
        <w:rPr>
          <w:rStyle w:val="FootnoteReference"/>
          <w:rFonts w:ascii="Times New Roman" w:hAnsi="Times New Roman" w:cs="Times New Roman"/>
        </w:rPr>
        <w:footnoteReference w:id="5"/>
      </w:r>
    </w:p>
    <w:p w14:paraId="5E2B81E9" w14:textId="77777777" w:rsidR="00AF12B2" w:rsidRPr="00612558" w:rsidRDefault="00AF12B2" w:rsidP="00637C2B">
      <w:pPr>
        <w:spacing w:line="276" w:lineRule="auto"/>
        <w:jc w:val="both"/>
        <w:rPr>
          <w:rFonts w:ascii="Times New Roman" w:hAnsi="Times New Roman" w:cs="Times New Roman"/>
        </w:rPr>
      </w:pPr>
    </w:p>
    <w:p w14:paraId="623E6977" w14:textId="6DD53B4C" w:rsidR="00AF12B2" w:rsidRPr="00612558" w:rsidRDefault="00AF12B2" w:rsidP="00637C2B">
      <w:pPr>
        <w:spacing w:line="276" w:lineRule="auto"/>
        <w:jc w:val="both"/>
        <w:rPr>
          <w:rFonts w:ascii="Times New Roman" w:hAnsi="Times New Roman" w:cs="Times New Roman"/>
        </w:rPr>
      </w:pPr>
      <w:r w:rsidRPr="00612558">
        <w:rPr>
          <w:rFonts w:ascii="Times New Roman" w:hAnsi="Times New Roman" w:cs="Times New Roman"/>
        </w:rPr>
        <w:tab/>
      </w:r>
      <w:r w:rsidR="004E4762" w:rsidRPr="00612558">
        <w:rPr>
          <w:rFonts w:ascii="Times New Roman" w:hAnsi="Times New Roman" w:cs="Times New Roman"/>
        </w:rPr>
        <w:t>In November 2001, Fisher filed a motion seeking unsupervised parenting time with Michael.</w:t>
      </w:r>
      <w:r w:rsidR="00311EB6">
        <w:rPr>
          <w:rStyle w:val="FootnoteReference"/>
          <w:rFonts w:ascii="Times New Roman" w:hAnsi="Times New Roman" w:cs="Times New Roman"/>
        </w:rPr>
        <w:footnoteReference w:id="6"/>
      </w:r>
      <w:r w:rsidR="004E4762" w:rsidRPr="00612558">
        <w:rPr>
          <w:rFonts w:ascii="Times New Roman" w:hAnsi="Times New Roman" w:cs="Times New Roman"/>
        </w:rPr>
        <w:t xml:space="preserve">  In January 2002, however, the court temporarily suspended Fisher’s parenting time pending his enrollment in an anger management program and completion of an assessment by the “Family Court Assessment Team.”</w:t>
      </w:r>
      <w:r w:rsidR="0013429C">
        <w:rPr>
          <w:rStyle w:val="FootnoteReference"/>
          <w:rFonts w:ascii="Times New Roman" w:hAnsi="Times New Roman" w:cs="Times New Roman"/>
        </w:rPr>
        <w:footnoteReference w:id="7"/>
      </w:r>
      <w:r w:rsidR="004E4762" w:rsidRPr="00612558">
        <w:rPr>
          <w:rFonts w:ascii="Times New Roman" w:hAnsi="Times New Roman" w:cs="Times New Roman"/>
        </w:rPr>
        <w:t xml:space="preserve">  </w:t>
      </w:r>
    </w:p>
    <w:p w14:paraId="547304E2" w14:textId="77777777" w:rsidR="00607E99" w:rsidRPr="00612558" w:rsidRDefault="00607E99" w:rsidP="00637C2B">
      <w:pPr>
        <w:spacing w:line="276" w:lineRule="auto"/>
        <w:jc w:val="both"/>
        <w:rPr>
          <w:rFonts w:ascii="Times New Roman" w:hAnsi="Times New Roman" w:cs="Times New Roman"/>
        </w:rPr>
      </w:pPr>
    </w:p>
    <w:p w14:paraId="245A465A" w14:textId="0637A3BF" w:rsidR="002149F8" w:rsidRPr="00612558" w:rsidRDefault="00607E99" w:rsidP="00637C2B">
      <w:pPr>
        <w:spacing w:line="276" w:lineRule="auto"/>
        <w:jc w:val="both"/>
        <w:rPr>
          <w:rFonts w:ascii="Times New Roman" w:hAnsi="Times New Roman" w:cs="Times New Roman"/>
        </w:rPr>
      </w:pPr>
      <w:r w:rsidRPr="00612558">
        <w:rPr>
          <w:rFonts w:ascii="Times New Roman" w:hAnsi="Times New Roman" w:cs="Times New Roman"/>
        </w:rPr>
        <w:tab/>
        <w:t xml:space="preserve">In March 2002 the court entered a Final Judgment of Divorce which granted sole custody of Michael to </w:t>
      </w:r>
      <w:proofErr w:type="spellStart"/>
      <w:r w:rsidRPr="00612558">
        <w:rPr>
          <w:rFonts w:ascii="Times New Roman" w:hAnsi="Times New Roman" w:cs="Times New Roman"/>
        </w:rPr>
        <w:t>Nees</w:t>
      </w:r>
      <w:proofErr w:type="spellEnd"/>
      <w:r w:rsidRPr="00612558">
        <w:rPr>
          <w:rFonts w:ascii="Times New Roman" w:hAnsi="Times New Roman" w:cs="Times New Roman"/>
        </w:rPr>
        <w:t xml:space="preserve"> and suspended Fisher’s parenting time until his compliance with the January order.</w:t>
      </w:r>
      <w:r w:rsidR="00DF2478">
        <w:rPr>
          <w:rStyle w:val="FootnoteReference"/>
          <w:rFonts w:ascii="Times New Roman" w:hAnsi="Times New Roman" w:cs="Times New Roman"/>
        </w:rPr>
        <w:footnoteReference w:id="8"/>
      </w:r>
      <w:r w:rsidRPr="00612558">
        <w:rPr>
          <w:rFonts w:ascii="Times New Roman" w:hAnsi="Times New Roman" w:cs="Times New Roman"/>
        </w:rPr>
        <w:t xml:space="preserve">  Fisher did not </w:t>
      </w:r>
      <w:r w:rsidR="001E70F5" w:rsidRPr="00612558">
        <w:rPr>
          <w:rFonts w:ascii="Times New Roman" w:hAnsi="Times New Roman" w:cs="Times New Roman"/>
        </w:rPr>
        <w:t xml:space="preserve">fulfill his obligations under </w:t>
      </w:r>
      <w:r w:rsidR="002149F8" w:rsidRPr="00612558">
        <w:rPr>
          <w:rFonts w:ascii="Times New Roman" w:hAnsi="Times New Roman" w:cs="Times New Roman"/>
        </w:rPr>
        <w:t>the January order and his visitation therefore continued in suspension.</w:t>
      </w:r>
      <w:r w:rsidR="00DF2478">
        <w:rPr>
          <w:rStyle w:val="FootnoteReference"/>
          <w:rFonts w:ascii="Times New Roman" w:hAnsi="Times New Roman" w:cs="Times New Roman"/>
        </w:rPr>
        <w:footnoteReference w:id="9"/>
      </w:r>
      <w:r w:rsidR="00372A18" w:rsidRPr="00612558">
        <w:rPr>
          <w:rFonts w:ascii="Times New Roman" w:hAnsi="Times New Roman" w:cs="Times New Roman"/>
        </w:rPr>
        <w:t xml:space="preserve">  </w:t>
      </w:r>
      <w:r w:rsidR="002149F8" w:rsidRPr="00612558">
        <w:rPr>
          <w:rFonts w:ascii="Times New Roman" w:hAnsi="Times New Roman" w:cs="Times New Roman"/>
        </w:rPr>
        <w:t xml:space="preserve">From January 2002 until Michael’s death, Fisher did have occasional contact with Michael, including some telephone conversations </w:t>
      </w:r>
      <w:r w:rsidR="00372A18" w:rsidRPr="00612558">
        <w:rPr>
          <w:rFonts w:ascii="Times New Roman" w:hAnsi="Times New Roman" w:cs="Times New Roman"/>
        </w:rPr>
        <w:t>and unplanned public meetings.</w:t>
      </w:r>
      <w:r w:rsidR="00DF2478">
        <w:rPr>
          <w:rStyle w:val="FootnoteReference"/>
          <w:rFonts w:ascii="Times New Roman" w:hAnsi="Times New Roman" w:cs="Times New Roman"/>
        </w:rPr>
        <w:footnoteReference w:id="10"/>
      </w:r>
      <w:r w:rsidR="00372A18" w:rsidRPr="00612558">
        <w:rPr>
          <w:rFonts w:ascii="Times New Roman" w:hAnsi="Times New Roman" w:cs="Times New Roman"/>
        </w:rPr>
        <w:t xml:space="preserve">  </w:t>
      </w:r>
    </w:p>
    <w:p w14:paraId="48990C23" w14:textId="77777777" w:rsidR="006E5DEC" w:rsidRPr="00612558" w:rsidRDefault="006E5DEC" w:rsidP="00637C2B">
      <w:pPr>
        <w:spacing w:line="276" w:lineRule="auto"/>
        <w:jc w:val="both"/>
        <w:rPr>
          <w:rFonts w:ascii="Times New Roman" w:hAnsi="Times New Roman" w:cs="Times New Roman"/>
          <w:b/>
        </w:rPr>
      </w:pPr>
    </w:p>
    <w:p w14:paraId="0C20AF2E" w14:textId="2C4699BE" w:rsidR="00372A18" w:rsidRPr="00612558" w:rsidRDefault="00372A18" w:rsidP="00637C2B">
      <w:pPr>
        <w:spacing w:line="276" w:lineRule="auto"/>
        <w:ind w:firstLine="720"/>
        <w:jc w:val="both"/>
        <w:rPr>
          <w:rFonts w:ascii="Times New Roman" w:hAnsi="Times New Roman" w:cs="Times New Roman"/>
        </w:rPr>
      </w:pPr>
      <w:r w:rsidRPr="00612558">
        <w:rPr>
          <w:rFonts w:ascii="Times New Roman" w:hAnsi="Times New Roman" w:cs="Times New Roman"/>
        </w:rPr>
        <w:t>In 2006 Fisher moved to Florida and in 2008 he developed significant health issues.</w:t>
      </w:r>
      <w:r w:rsidR="00F41CB8">
        <w:rPr>
          <w:rStyle w:val="FootnoteReference"/>
          <w:rFonts w:ascii="Times New Roman" w:hAnsi="Times New Roman" w:cs="Times New Roman"/>
        </w:rPr>
        <w:footnoteReference w:id="11"/>
      </w:r>
      <w:r w:rsidRPr="00612558">
        <w:rPr>
          <w:rFonts w:ascii="Times New Roman" w:hAnsi="Times New Roman" w:cs="Times New Roman"/>
        </w:rPr>
        <w:t xml:space="preserve">  As a result of these issues, Fisher fell behind on his child support payments and in May 2010 filed a motion to decrease or terminate his child support obligation.</w:t>
      </w:r>
      <w:r w:rsidR="000643A2">
        <w:rPr>
          <w:rStyle w:val="FootnoteReference"/>
          <w:rFonts w:ascii="Times New Roman" w:hAnsi="Times New Roman" w:cs="Times New Roman"/>
        </w:rPr>
        <w:footnoteReference w:id="12"/>
      </w:r>
      <w:r w:rsidR="00D45AD1" w:rsidRPr="00612558">
        <w:rPr>
          <w:rFonts w:ascii="Times New Roman" w:hAnsi="Times New Roman" w:cs="Times New Roman"/>
        </w:rPr>
        <w:t xml:space="preserve">  Fisher’s motion was granted and while </w:t>
      </w:r>
      <w:proofErr w:type="spellStart"/>
      <w:r w:rsidR="00D45AD1" w:rsidRPr="00612558">
        <w:rPr>
          <w:rFonts w:ascii="Times New Roman" w:hAnsi="Times New Roman" w:cs="Times New Roman"/>
        </w:rPr>
        <w:t>Nees</w:t>
      </w:r>
      <w:proofErr w:type="spellEnd"/>
      <w:r w:rsidR="00D45AD1" w:rsidRPr="00612558">
        <w:rPr>
          <w:rFonts w:ascii="Times New Roman" w:hAnsi="Times New Roman" w:cs="Times New Roman"/>
        </w:rPr>
        <w:t xml:space="preserve"> moved to reinstate his obligation, Michael died before the issue resolved.</w:t>
      </w:r>
      <w:r w:rsidR="000643A2">
        <w:rPr>
          <w:rStyle w:val="FootnoteReference"/>
          <w:rFonts w:ascii="Times New Roman" w:hAnsi="Times New Roman" w:cs="Times New Roman"/>
        </w:rPr>
        <w:footnoteReference w:id="13"/>
      </w:r>
    </w:p>
    <w:p w14:paraId="07036B07" w14:textId="77777777" w:rsidR="00305145" w:rsidRPr="00612558" w:rsidRDefault="00305145" w:rsidP="00637C2B">
      <w:pPr>
        <w:spacing w:line="276" w:lineRule="auto"/>
        <w:ind w:firstLine="720"/>
        <w:jc w:val="both"/>
        <w:rPr>
          <w:rFonts w:ascii="Times New Roman" w:hAnsi="Times New Roman" w:cs="Times New Roman"/>
        </w:rPr>
      </w:pPr>
    </w:p>
    <w:p w14:paraId="6560E1F0" w14:textId="0F969F17" w:rsidR="004F53D9" w:rsidRDefault="00305145" w:rsidP="00637C2B">
      <w:pPr>
        <w:spacing w:line="276" w:lineRule="auto"/>
        <w:ind w:firstLine="720"/>
        <w:jc w:val="both"/>
        <w:rPr>
          <w:rFonts w:ascii="Times New Roman" w:hAnsi="Times New Roman" w:cs="Times New Roman"/>
        </w:rPr>
      </w:pPr>
      <w:r w:rsidRPr="00612558">
        <w:rPr>
          <w:rFonts w:ascii="Times New Roman" w:hAnsi="Times New Roman" w:cs="Times New Roman"/>
        </w:rPr>
        <w:t xml:space="preserve">Michael died intestate and his estate would have been split equally between </w:t>
      </w:r>
      <w:proofErr w:type="spellStart"/>
      <w:r w:rsidRPr="00612558">
        <w:rPr>
          <w:rFonts w:ascii="Times New Roman" w:hAnsi="Times New Roman" w:cs="Times New Roman"/>
        </w:rPr>
        <w:t>Nees</w:t>
      </w:r>
      <w:proofErr w:type="spellEnd"/>
      <w:r w:rsidRPr="00612558">
        <w:rPr>
          <w:rFonts w:ascii="Times New Roman" w:hAnsi="Times New Roman" w:cs="Times New Roman"/>
        </w:rPr>
        <w:t xml:space="preserve"> and Fisher wer</w:t>
      </w:r>
      <w:r w:rsidR="0092770D">
        <w:rPr>
          <w:rFonts w:ascii="Times New Roman" w:hAnsi="Times New Roman" w:cs="Times New Roman"/>
        </w:rPr>
        <w:t xml:space="preserve">e it not for N.J.S. </w:t>
      </w:r>
      <w:r w:rsidR="00D43C6E">
        <w:rPr>
          <w:rFonts w:ascii="Times New Roman" w:hAnsi="Times New Roman" w:cs="Times New Roman"/>
        </w:rPr>
        <w:t>3B:5-14.1.</w:t>
      </w:r>
      <w:r w:rsidR="00257D54">
        <w:rPr>
          <w:rFonts w:ascii="Times New Roman" w:hAnsi="Times New Roman" w:cs="Times New Roman"/>
        </w:rPr>
        <w:t xml:space="preserve"> </w:t>
      </w:r>
      <w:r w:rsidR="00A009B4">
        <w:rPr>
          <w:rFonts w:ascii="Times New Roman" w:hAnsi="Times New Roman" w:cs="Times New Roman"/>
        </w:rPr>
        <w:t>Pursuant to</w:t>
      </w:r>
      <w:r w:rsidR="00D43C6E">
        <w:rPr>
          <w:rFonts w:ascii="Times New Roman" w:hAnsi="Times New Roman" w:cs="Times New Roman"/>
        </w:rPr>
        <w:t xml:space="preserve"> that statute, </w:t>
      </w:r>
      <w:proofErr w:type="spellStart"/>
      <w:r w:rsidR="00D96E24" w:rsidRPr="00612558">
        <w:rPr>
          <w:rFonts w:ascii="Times New Roman" w:hAnsi="Times New Roman" w:cs="Times New Roman"/>
        </w:rPr>
        <w:t>Nees</w:t>
      </w:r>
      <w:proofErr w:type="spellEnd"/>
      <w:r w:rsidR="00D96E24" w:rsidRPr="00612558">
        <w:rPr>
          <w:rFonts w:ascii="Times New Roman" w:hAnsi="Times New Roman" w:cs="Times New Roman"/>
        </w:rPr>
        <w:t xml:space="preserve"> argued that Fisher had </w:t>
      </w:r>
      <w:r w:rsidR="00D43C6E">
        <w:rPr>
          <w:rFonts w:ascii="Times New Roman" w:hAnsi="Times New Roman" w:cs="Times New Roman"/>
        </w:rPr>
        <w:t>“abandoned” and “</w:t>
      </w:r>
      <w:r w:rsidR="00D96E24" w:rsidRPr="00612558">
        <w:rPr>
          <w:rFonts w:ascii="Times New Roman" w:hAnsi="Times New Roman" w:cs="Times New Roman"/>
        </w:rPr>
        <w:t>willfully forsaken</w:t>
      </w:r>
      <w:r w:rsidR="00D43C6E">
        <w:rPr>
          <w:rFonts w:ascii="Times New Roman" w:hAnsi="Times New Roman" w:cs="Times New Roman"/>
        </w:rPr>
        <w:t>”</w:t>
      </w:r>
      <w:r w:rsidR="00D96E24" w:rsidRPr="00612558">
        <w:rPr>
          <w:rFonts w:ascii="Times New Roman" w:hAnsi="Times New Roman" w:cs="Times New Roman"/>
        </w:rPr>
        <w:t xml:space="preserve"> Michael by failing to maintain contact with Michael and failing to meet his child support obligations.</w:t>
      </w:r>
      <w:r w:rsidR="00257D54">
        <w:rPr>
          <w:rStyle w:val="FootnoteReference"/>
          <w:rFonts w:ascii="Times New Roman" w:hAnsi="Times New Roman" w:cs="Times New Roman"/>
        </w:rPr>
        <w:footnoteReference w:id="14"/>
      </w:r>
    </w:p>
    <w:p w14:paraId="68D92AE6" w14:textId="77777777" w:rsidR="00A009B4" w:rsidRDefault="00A009B4" w:rsidP="00637C2B">
      <w:pPr>
        <w:spacing w:line="276" w:lineRule="auto"/>
        <w:ind w:firstLine="720"/>
        <w:jc w:val="both"/>
        <w:rPr>
          <w:rFonts w:ascii="Times New Roman" w:hAnsi="Times New Roman" w:cs="Times New Roman"/>
        </w:rPr>
      </w:pPr>
    </w:p>
    <w:p w14:paraId="5B004348" w14:textId="77777777" w:rsidR="00A009B4" w:rsidRPr="00612558" w:rsidRDefault="00A009B4" w:rsidP="00A009B4">
      <w:pPr>
        <w:spacing w:line="276" w:lineRule="auto"/>
        <w:ind w:firstLine="720"/>
        <w:jc w:val="both"/>
        <w:rPr>
          <w:rFonts w:ascii="Times New Roman" w:hAnsi="Times New Roman" w:cs="Times New Roman"/>
        </w:rPr>
      </w:pPr>
      <w:proofErr w:type="spellStart"/>
      <w:r w:rsidRPr="00612558">
        <w:rPr>
          <w:rFonts w:ascii="Times New Roman" w:hAnsi="Times New Roman" w:cs="Times New Roman"/>
        </w:rPr>
        <w:t>Nees</w:t>
      </w:r>
      <w:proofErr w:type="spellEnd"/>
      <w:r w:rsidRPr="00612558">
        <w:rPr>
          <w:rFonts w:ascii="Times New Roman" w:hAnsi="Times New Roman" w:cs="Times New Roman"/>
        </w:rPr>
        <w:t xml:space="preserve"> filed a complaint seeking to bar Fisher from his share of Michael’s estate alleging that Fisher abandoned Michael after the couple divorced.</w:t>
      </w:r>
      <w:r>
        <w:rPr>
          <w:rStyle w:val="FootnoteReference"/>
          <w:rFonts w:ascii="Times New Roman" w:hAnsi="Times New Roman" w:cs="Times New Roman"/>
        </w:rPr>
        <w:footnoteReference w:id="15"/>
      </w:r>
      <w:r w:rsidRPr="00612558">
        <w:rPr>
          <w:rFonts w:ascii="Times New Roman" w:hAnsi="Times New Roman" w:cs="Times New Roman"/>
        </w:rPr>
        <w:t xml:space="preserve">  Fisher denied abandoning his son and this case commenced.</w:t>
      </w:r>
      <w:r>
        <w:rPr>
          <w:rStyle w:val="FootnoteReference"/>
          <w:rFonts w:ascii="Times New Roman" w:hAnsi="Times New Roman" w:cs="Times New Roman"/>
        </w:rPr>
        <w:footnoteReference w:id="16"/>
      </w:r>
      <w:r w:rsidRPr="00612558">
        <w:rPr>
          <w:rFonts w:ascii="Times New Roman" w:hAnsi="Times New Roman" w:cs="Times New Roman"/>
        </w:rPr>
        <w:t xml:space="preserve">  The trial judge granted </w:t>
      </w:r>
      <w:proofErr w:type="spellStart"/>
      <w:r w:rsidRPr="00612558">
        <w:rPr>
          <w:rFonts w:ascii="Times New Roman" w:hAnsi="Times New Roman" w:cs="Times New Roman"/>
        </w:rPr>
        <w:t>Nees’s</w:t>
      </w:r>
      <w:proofErr w:type="spellEnd"/>
      <w:r w:rsidRPr="00612558">
        <w:rPr>
          <w:rFonts w:ascii="Times New Roman" w:hAnsi="Times New Roman" w:cs="Times New Roman"/>
        </w:rPr>
        <w:t xml:space="preserve"> request to bar Fisher from receiving a share of Michael’s estate, finding that Fisher had abandoned Michael by willfully forsaking him.</w:t>
      </w:r>
      <w:r>
        <w:rPr>
          <w:rStyle w:val="FootnoteReference"/>
          <w:rFonts w:ascii="Times New Roman" w:hAnsi="Times New Roman" w:cs="Times New Roman"/>
        </w:rPr>
        <w:footnoteReference w:id="17"/>
      </w:r>
    </w:p>
    <w:p w14:paraId="6E4FA4B3" w14:textId="77777777" w:rsidR="00A009B4" w:rsidRDefault="00A009B4" w:rsidP="00637C2B">
      <w:pPr>
        <w:spacing w:line="276" w:lineRule="auto"/>
        <w:ind w:firstLine="720"/>
        <w:jc w:val="both"/>
        <w:rPr>
          <w:rFonts w:ascii="Times New Roman" w:eastAsia="Times New Roman" w:hAnsi="Times New Roman" w:cs="Times New Roman"/>
        </w:rPr>
      </w:pPr>
    </w:p>
    <w:p w14:paraId="182860AD" w14:textId="5F384F40" w:rsidR="003928FF" w:rsidRPr="00612558" w:rsidRDefault="004F53D9" w:rsidP="00A009B4">
      <w:pPr>
        <w:spacing w:line="276" w:lineRule="auto"/>
        <w:jc w:val="both"/>
        <w:rPr>
          <w:rFonts w:ascii="Times New Roman" w:hAnsi="Times New Roman" w:cs="Times New Roman"/>
        </w:rPr>
      </w:pPr>
      <w:r w:rsidRPr="00612558">
        <w:rPr>
          <w:rFonts w:ascii="Times New Roman" w:hAnsi="Times New Roman" w:cs="Times New Roman"/>
        </w:rPr>
        <w:tab/>
      </w:r>
      <w:r w:rsidR="00C24C7E" w:rsidRPr="00612558">
        <w:rPr>
          <w:rFonts w:ascii="Times New Roman" w:hAnsi="Times New Roman" w:cs="Times New Roman"/>
        </w:rPr>
        <w:t xml:space="preserve">The trial court found in favor of </w:t>
      </w:r>
      <w:proofErr w:type="spellStart"/>
      <w:r w:rsidR="00C24C7E" w:rsidRPr="00612558">
        <w:rPr>
          <w:rFonts w:ascii="Times New Roman" w:hAnsi="Times New Roman" w:cs="Times New Roman"/>
        </w:rPr>
        <w:t>Nees</w:t>
      </w:r>
      <w:proofErr w:type="spellEnd"/>
      <w:r w:rsidR="00AD0B39" w:rsidRPr="00612558">
        <w:rPr>
          <w:rFonts w:ascii="Times New Roman" w:hAnsi="Times New Roman" w:cs="Times New Roman"/>
        </w:rPr>
        <w:t>, stating that Fisher’s actions and non-actions regarding Michael, his court</w:t>
      </w:r>
      <w:r w:rsidR="00A009B4">
        <w:rPr>
          <w:rFonts w:ascii="Times New Roman" w:hAnsi="Times New Roman" w:cs="Times New Roman"/>
        </w:rPr>
        <w:t>-</w:t>
      </w:r>
      <w:r w:rsidR="00AD0B39" w:rsidRPr="00612558">
        <w:rPr>
          <w:rFonts w:ascii="Times New Roman" w:hAnsi="Times New Roman" w:cs="Times New Roman"/>
        </w:rPr>
        <w:t>order</w:t>
      </w:r>
      <w:r w:rsidR="00A009B4">
        <w:rPr>
          <w:rFonts w:ascii="Times New Roman" w:hAnsi="Times New Roman" w:cs="Times New Roman"/>
        </w:rPr>
        <w:t>ed</w:t>
      </w:r>
      <w:r w:rsidR="00AD0B39" w:rsidRPr="00612558">
        <w:rPr>
          <w:rFonts w:ascii="Times New Roman" w:hAnsi="Times New Roman" w:cs="Times New Roman"/>
        </w:rPr>
        <w:t xml:space="preserve"> obligations, and his child support obligations were intentional and therefore constituted willful forsaking.</w:t>
      </w:r>
      <w:r w:rsidR="006B7980" w:rsidRPr="00612558">
        <w:rPr>
          <w:rStyle w:val="FootnoteReference"/>
          <w:rFonts w:ascii="Times New Roman" w:hAnsi="Times New Roman" w:cs="Times New Roman"/>
        </w:rPr>
        <w:footnoteReference w:id="18"/>
      </w:r>
      <w:r w:rsidR="00A009B4">
        <w:rPr>
          <w:rFonts w:ascii="Times New Roman" w:hAnsi="Times New Roman" w:cs="Times New Roman"/>
        </w:rPr>
        <w:t xml:space="preserve"> T</w:t>
      </w:r>
      <w:r w:rsidR="003928FF" w:rsidRPr="00612558">
        <w:rPr>
          <w:rFonts w:ascii="Times New Roman" w:hAnsi="Times New Roman" w:cs="Times New Roman"/>
        </w:rPr>
        <w:t xml:space="preserve">he appellate court </w:t>
      </w:r>
      <w:r w:rsidR="00A009B4">
        <w:rPr>
          <w:rFonts w:ascii="Times New Roman" w:hAnsi="Times New Roman" w:cs="Times New Roman"/>
        </w:rPr>
        <w:t>reversed</w:t>
      </w:r>
      <w:r w:rsidR="00370D6F" w:rsidRPr="00612558">
        <w:rPr>
          <w:rFonts w:ascii="Times New Roman" w:hAnsi="Times New Roman" w:cs="Times New Roman"/>
        </w:rPr>
        <w:t>, stating “</w:t>
      </w:r>
      <w:proofErr w:type="spellStart"/>
      <w:r w:rsidR="00370D6F" w:rsidRPr="00612558">
        <w:rPr>
          <w:rFonts w:ascii="Times New Roman" w:hAnsi="Times New Roman" w:cs="Times New Roman"/>
        </w:rPr>
        <w:t>Nees</w:t>
      </w:r>
      <w:proofErr w:type="spellEnd"/>
      <w:r w:rsidR="00370D6F" w:rsidRPr="00612558">
        <w:rPr>
          <w:rFonts w:ascii="Times New Roman" w:hAnsi="Times New Roman" w:cs="Times New Roman"/>
        </w:rPr>
        <w:t xml:space="preserve"> did not demonstrate by a preponderance of the evidence that Fisher ‘abandoned’ his son ‘by willfully forsaking’ him.”</w:t>
      </w:r>
      <w:r w:rsidR="00370D6F" w:rsidRPr="00612558">
        <w:rPr>
          <w:rStyle w:val="FootnoteReference"/>
          <w:rFonts w:ascii="Times New Roman" w:hAnsi="Times New Roman" w:cs="Times New Roman"/>
        </w:rPr>
        <w:footnoteReference w:id="19"/>
      </w:r>
    </w:p>
    <w:p w14:paraId="17730D18" w14:textId="77777777" w:rsidR="009C0C21" w:rsidRPr="009C0C21" w:rsidRDefault="009C0C21" w:rsidP="00637C2B">
      <w:pPr>
        <w:spacing w:line="276" w:lineRule="auto"/>
        <w:jc w:val="both"/>
        <w:rPr>
          <w:rFonts w:ascii="Times New Roman" w:hAnsi="Times New Roman" w:cs="Times New Roman"/>
          <w:b/>
        </w:rPr>
      </w:pPr>
    </w:p>
    <w:p w14:paraId="6CA86D9F" w14:textId="1127E85D" w:rsidR="009C0C21" w:rsidRPr="00612558" w:rsidRDefault="00276BC1" w:rsidP="00A009B4">
      <w:pPr>
        <w:spacing w:line="276" w:lineRule="auto"/>
        <w:ind w:firstLine="720"/>
        <w:jc w:val="both"/>
        <w:rPr>
          <w:rFonts w:ascii="Times New Roman" w:hAnsi="Times New Roman" w:cs="Times New Roman"/>
        </w:rPr>
      </w:pPr>
      <w:r w:rsidRPr="00A009B4">
        <w:rPr>
          <w:rFonts w:ascii="Times New Roman" w:hAnsi="Times New Roman" w:cs="Times New Roman"/>
        </w:rPr>
        <w:t>N.J.S.</w:t>
      </w:r>
      <w:r w:rsidR="009C0C21" w:rsidRPr="00A009B4">
        <w:rPr>
          <w:rFonts w:ascii="Times New Roman" w:hAnsi="Times New Roman" w:cs="Times New Roman"/>
        </w:rPr>
        <w:t xml:space="preserve"> 3B:5-14.1</w:t>
      </w:r>
      <w:r w:rsidR="009C0C21">
        <w:rPr>
          <w:rFonts w:ascii="Times New Roman" w:hAnsi="Times New Roman" w:cs="Times New Roman"/>
          <w:b/>
        </w:rPr>
        <w:t xml:space="preserve"> </w:t>
      </w:r>
      <w:r w:rsidR="00B134A0">
        <w:rPr>
          <w:rFonts w:ascii="Times New Roman" w:hAnsi="Times New Roman" w:cs="Times New Roman"/>
        </w:rPr>
        <w:t>provides</w:t>
      </w:r>
      <w:r w:rsidR="00A009B4">
        <w:rPr>
          <w:rFonts w:ascii="Times New Roman" w:hAnsi="Times New Roman" w:cs="Times New Roman"/>
        </w:rPr>
        <w:t>,</w:t>
      </w:r>
      <w:r w:rsidR="009C0C21" w:rsidRPr="00612558">
        <w:rPr>
          <w:rFonts w:ascii="Times New Roman" w:hAnsi="Times New Roman" w:cs="Times New Roman"/>
        </w:rPr>
        <w:t xml:space="preserve"> </w:t>
      </w:r>
      <w:r w:rsidR="009C0C21">
        <w:rPr>
          <w:rFonts w:ascii="Times New Roman" w:hAnsi="Times New Roman" w:cs="Times New Roman"/>
        </w:rPr>
        <w:t>in relevant part</w:t>
      </w:r>
      <w:r w:rsidR="00A009B4">
        <w:rPr>
          <w:rFonts w:ascii="Times New Roman" w:hAnsi="Times New Roman" w:cs="Times New Roman"/>
        </w:rPr>
        <w:t>, that</w:t>
      </w:r>
      <w:r w:rsidR="009C0C21">
        <w:rPr>
          <w:rFonts w:ascii="Times New Roman" w:hAnsi="Times New Roman" w:cs="Times New Roman"/>
        </w:rPr>
        <w:t>:</w:t>
      </w:r>
    </w:p>
    <w:p w14:paraId="148257D6" w14:textId="77777777" w:rsidR="009C0C21" w:rsidRPr="00612558" w:rsidRDefault="009C0C21" w:rsidP="00637C2B">
      <w:pPr>
        <w:spacing w:line="276" w:lineRule="auto"/>
        <w:ind w:firstLine="720"/>
        <w:jc w:val="both"/>
        <w:rPr>
          <w:rFonts w:ascii="Times New Roman" w:hAnsi="Times New Roman" w:cs="Times New Roman"/>
        </w:rPr>
      </w:pPr>
    </w:p>
    <w:p w14:paraId="677075F2" w14:textId="77777777" w:rsidR="009C0C21" w:rsidRPr="00612558" w:rsidRDefault="009C0C21" w:rsidP="00637C2B">
      <w:pPr>
        <w:spacing w:line="276" w:lineRule="auto"/>
        <w:ind w:left="720"/>
        <w:jc w:val="both"/>
        <w:rPr>
          <w:rFonts w:ascii="Times New Roman" w:eastAsia="Times New Roman" w:hAnsi="Times New Roman" w:cs="Times New Roman"/>
        </w:rPr>
      </w:pPr>
      <w:r w:rsidRPr="00612558">
        <w:rPr>
          <w:rFonts w:ascii="Times New Roman" w:eastAsia="Times New Roman" w:hAnsi="Times New Roman" w:cs="Times New Roman"/>
        </w:rPr>
        <w:t>b. A parent of a decedent shall lose all right to intestate succession in any part of the decedent's estate and all right to administer the estate of the decedent if:</w:t>
      </w:r>
    </w:p>
    <w:p w14:paraId="51A56522" w14:textId="1D0C8908" w:rsidR="009C0C21" w:rsidRPr="00612558" w:rsidRDefault="009C0C21" w:rsidP="00637C2B">
      <w:pPr>
        <w:pStyle w:val="ListParagraph"/>
        <w:numPr>
          <w:ilvl w:val="0"/>
          <w:numId w:val="3"/>
        </w:numPr>
        <w:spacing w:line="276" w:lineRule="auto"/>
        <w:jc w:val="both"/>
        <w:rPr>
          <w:rFonts w:ascii="Times New Roman" w:eastAsia="Times New Roman" w:hAnsi="Times New Roman" w:cs="Times New Roman"/>
        </w:rPr>
      </w:pPr>
      <w:r w:rsidRPr="00612558">
        <w:rPr>
          <w:rFonts w:ascii="Times New Roman" w:eastAsia="Times New Roman" w:hAnsi="Times New Roman" w:cs="Times New Roman"/>
        </w:rPr>
        <w:t>The parent refused to acknowledge the decedent or abandoned the decedent when the decedent was a minor by willfully forsaking the decedent, failing to care for and keep the control and custody of the decedent so that the decedent was exposed to physical or moral risk without proper and sufficient protection, or failing to care for and keep the control and custody of the decedent so that the decedent was in the care, custody and control of the State at the time of death</w:t>
      </w:r>
      <w:r w:rsidR="00A50B43">
        <w:rPr>
          <w:rFonts w:ascii="Times New Roman" w:eastAsia="Times New Roman" w:hAnsi="Times New Roman" w:cs="Times New Roman"/>
        </w:rPr>
        <w:t>…</w:t>
      </w:r>
    </w:p>
    <w:p w14:paraId="33CA22DE" w14:textId="77777777" w:rsidR="009C0C21" w:rsidRPr="00612558" w:rsidRDefault="009C0C21" w:rsidP="00637C2B">
      <w:pPr>
        <w:spacing w:line="276" w:lineRule="auto"/>
        <w:ind w:firstLine="720"/>
        <w:jc w:val="both"/>
        <w:rPr>
          <w:rFonts w:ascii="Times New Roman" w:hAnsi="Times New Roman" w:cs="Times New Roman"/>
        </w:rPr>
      </w:pPr>
    </w:p>
    <w:p w14:paraId="248C5C89" w14:textId="385B182E" w:rsidR="00BE61C1" w:rsidRDefault="00276BC1" w:rsidP="00637C2B">
      <w:pPr>
        <w:spacing w:line="276" w:lineRule="auto"/>
        <w:ind w:firstLine="720"/>
        <w:jc w:val="both"/>
        <w:rPr>
          <w:rFonts w:ascii="Times New Roman" w:hAnsi="Times New Roman" w:cs="Times New Roman"/>
        </w:rPr>
      </w:pPr>
      <w:r>
        <w:rPr>
          <w:rFonts w:ascii="Times New Roman" w:hAnsi="Times New Roman" w:cs="Times New Roman"/>
        </w:rPr>
        <w:t>The</w:t>
      </w:r>
      <w:r w:rsidR="004B78F6" w:rsidRPr="00612558">
        <w:rPr>
          <w:rFonts w:ascii="Times New Roman" w:hAnsi="Times New Roman" w:cs="Times New Roman"/>
        </w:rPr>
        <w:t xml:space="preserve"> central question</w:t>
      </w:r>
      <w:r>
        <w:rPr>
          <w:rFonts w:ascii="Times New Roman" w:hAnsi="Times New Roman" w:cs="Times New Roman"/>
        </w:rPr>
        <w:t xml:space="preserve"> in the instant case</w:t>
      </w:r>
      <w:r w:rsidR="004B78F6" w:rsidRPr="00612558">
        <w:rPr>
          <w:rFonts w:ascii="Times New Roman" w:hAnsi="Times New Roman" w:cs="Times New Roman"/>
        </w:rPr>
        <w:t xml:space="preserve"> </w:t>
      </w:r>
      <w:r w:rsidR="004C0B47" w:rsidRPr="00612558">
        <w:rPr>
          <w:rFonts w:ascii="Times New Roman" w:hAnsi="Times New Roman" w:cs="Times New Roman"/>
        </w:rPr>
        <w:t>was</w:t>
      </w:r>
      <w:r w:rsidR="004B78F6" w:rsidRPr="00612558">
        <w:rPr>
          <w:rFonts w:ascii="Times New Roman" w:hAnsi="Times New Roman" w:cs="Times New Roman"/>
        </w:rPr>
        <w:t xml:space="preserve"> the interpretation of the terms “aban</w:t>
      </w:r>
      <w:r w:rsidR="00B134A0">
        <w:rPr>
          <w:rFonts w:ascii="Times New Roman" w:hAnsi="Times New Roman" w:cs="Times New Roman"/>
        </w:rPr>
        <w:t>doned” and “willfully forsaking</w:t>
      </w:r>
      <w:r w:rsidR="004B78F6" w:rsidRPr="00612558">
        <w:rPr>
          <w:rFonts w:ascii="Times New Roman" w:hAnsi="Times New Roman" w:cs="Times New Roman"/>
        </w:rPr>
        <w:t>”</w:t>
      </w:r>
      <w:r w:rsidR="00B134A0">
        <w:rPr>
          <w:rFonts w:ascii="Times New Roman" w:hAnsi="Times New Roman" w:cs="Times New Roman"/>
        </w:rPr>
        <w:t xml:space="preserve"> in the statute above.</w:t>
      </w:r>
      <w:r w:rsidR="004B78F6" w:rsidRPr="00612558">
        <w:rPr>
          <w:rFonts w:ascii="Times New Roman" w:hAnsi="Times New Roman" w:cs="Times New Roman"/>
        </w:rPr>
        <w:t xml:space="preserve">  </w:t>
      </w:r>
      <w:r w:rsidR="00A009B4">
        <w:rPr>
          <w:rFonts w:ascii="Times New Roman" w:hAnsi="Times New Roman" w:cs="Times New Roman"/>
        </w:rPr>
        <w:t>T</w:t>
      </w:r>
      <w:r>
        <w:rPr>
          <w:rFonts w:ascii="Times New Roman" w:hAnsi="Times New Roman" w:cs="Times New Roman"/>
        </w:rPr>
        <w:t>he</w:t>
      </w:r>
      <w:r w:rsidR="00A47D61" w:rsidRPr="00612558">
        <w:rPr>
          <w:rFonts w:ascii="Times New Roman" w:hAnsi="Times New Roman" w:cs="Times New Roman"/>
        </w:rPr>
        <w:t xml:space="preserve"> </w:t>
      </w:r>
      <w:r w:rsidR="00A009B4">
        <w:rPr>
          <w:rFonts w:ascii="Times New Roman" w:hAnsi="Times New Roman" w:cs="Times New Roman"/>
        </w:rPr>
        <w:t>A</w:t>
      </w:r>
      <w:r w:rsidR="00A47D61" w:rsidRPr="00612558">
        <w:rPr>
          <w:rFonts w:ascii="Times New Roman" w:hAnsi="Times New Roman" w:cs="Times New Roman"/>
        </w:rPr>
        <w:t xml:space="preserve">ppellate </w:t>
      </w:r>
      <w:r w:rsidR="00A009B4">
        <w:rPr>
          <w:rFonts w:ascii="Times New Roman" w:hAnsi="Times New Roman" w:cs="Times New Roman"/>
        </w:rPr>
        <w:t xml:space="preserve">Division </w:t>
      </w:r>
      <w:r w:rsidR="00F30D54" w:rsidRPr="00612558">
        <w:rPr>
          <w:rFonts w:ascii="Times New Roman" w:hAnsi="Times New Roman" w:cs="Times New Roman"/>
        </w:rPr>
        <w:t>examine</w:t>
      </w:r>
      <w:r>
        <w:rPr>
          <w:rFonts w:ascii="Times New Roman" w:hAnsi="Times New Roman" w:cs="Times New Roman"/>
        </w:rPr>
        <w:t>d case law interpreting N.J.S.</w:t>
      </w:r>
      <w:r w:rsidR="00F30D54" w:rsidRPr="00612558">
        <w:rPr>
          <w:rFonts w:ascii="Times New Roman" w:hAnsi="Times New Roman" w:cs="Times New Roman"/>
        </w:rPr>
        <w:t xml:space="preserve"> 9:6-1, in which almost identical </w:t>
      </w:r>
      <w:r w:rsidR="00FD13BC">
        <w:rPr>
          <w:rFonts w:ascii="Times New Roman" w:hAnsi="Times New Roman" w:cs="Times New Roman"/>
        </w:rPr>
        <w:t>language</w:t>
      </w:r>
      <w:r w:rsidR="0075479C">
        <w:rPr>
          <w:rFonts w:ascii="Times New Roman" w:hAnsi="Times New Roman" w:cs="Times New Roman"/>
        </w:rPr>
        <w:t xml:space="preserve"> is used. </w:t>
      </w:r>
      <w:r w:rsidR="00A009B4">
        <w:rPr>
          <w:rFonts w:ascii="Times New Roman" w:hAnsi="Times New Roman" w:cs="Times New Roman"/>
        </w:rPr>
        <w:t>Its a</w:t>
      </w:r>
      <w:r w:rsidR="00904F5B">
        <w:rPr>
          <w:rFonts w:ascii="Times New Roman" w:hAnsi="Times New Roman" w:cs="Times New Roman"/>
        </w:rPr>
        <w:t>nalysis of p</w:t>
      </w:r>
      <w:r w:rsidR="009E4F69">
        <w:rPr>
          <w:rFonts w:ascii="Times New Roman" w:hAnsi="Times New Roman" w:cs="Times New Roman"/>
        </w:rPr>
        <w:t>rior</w:t>
      </w:r>
      <w:r w:rsidR="00F30D54" w:rsidRPr="00612558">
        <w:rPr>
          <w:rFonts w:ascii="Times New Roman" w:hAnsi="Times New Roman" w:cs="Times New Roman"/>
        </w:rPr>
        <w:t xml:space="preserve"> cases</w:t>
      </w:r>
      <w:r w:rsidR="0075479C">
        <w:rPr>
          <w:rFonts w:ascii="Times New Roman" w:hAnsi="Times New Roman" w:cs="Times New Roman"/>
        </w:rPr>
        <w:t xml:space="preserve"> interpreting the language of </w:t>
      </w:r>
      <w:r w:rsidR="00D03E04">
        <w:rPr>
          <w:rFonts w:ascii="Times New Roman" w:hAnsi="Times New Roman" w:cs="Times New Roman"/>
        </w:rPr>
        <w:t>N.J.S. 9:6-1</w:t>
      </w:r>
      <w:r w:rsidR="00F30D54" w:rsidRPr="00612558">
        <w:rPr>
          <w:rFonts w:ascii="Times New Roman" w:hAnsi="Times New Roman" w:cs="Times New Roman"/>
        </w:rPr>
        <w:t xml:space="preserve"> </w:t>
      </w:r>
      <w:r w:rsidR="00904F5B">
        <w:rPr>
          <w:rFonts w:ascii="Times New Roman" w:hAnsi="Times New Roman" w:cs="Times New Roman"/>
        </w:rPr>
        <w:t xml:space="preserve">led the </w:t>
      </w:r>
      <w:r w:rsidR="00A009B4">
        <w:rPr>
          <w:rFonts w:ascii="Times New Roman" w:hAnsi="Times New Roman" w:cs="Times New Roman"/>
        </w:rPr>
        <w:t>C</w:t>
      </w:r>
      <w:r w:rsidR="00904F5B">
        <w:rPr>
          <w:rFonts w:ascii="Times New Roman" w:hAnsi="Times New Roman" w:cs="Times New Roman"/>
        </w:rPr>
        <w:t xml:space="preserve">ourt to </w:t>
      </w:r>
      <w:r w:rsidR="00A009B4">
        <w:rPr>
          <w:rFonts w:ascii="Times New Roman" w:hAnsi="Times New Roman" w:cs="Times New Roman"/>
        </w:rPr>
        <w:t xml:space="preserve">state </w:t>
      </w:r>
      <w:r w:rsidR="00904F5B">
        <w:rPr>
          <w:rFonts w:ascii="Times New Roman" w:hAnsi="Times New Roman" w:cs="Times New Roman"/>
        </w:rPr>
        <w:t>the following:</w:t>
      </w:r>
    </w:p>
    <w:p w14:paraId="41CA197B" w14:textId="302084C9" w:rsidR="00A47D61" w:rsidRPr="00612558" w:rsidRDefault="00F30D54" w:rsidP="00637C2B">
      <w:pPr>
        <w:spacing w:line="276" w:lineRule="auto"/>
        <w:ind w:left="720"/>
        <w:jc w:val="both"/>
        <w:rPr>
          <w:rFonts w:ascii="Times New Roman" w:hAnsi="Times New Roman" w:cs="Times New Roman"/>
        </w:rPr>
      </w:pPr>
      <w:r w:rsidRPr="00612558">
        <w:rPr>
          <w:rFonts w:ascii="Times New Roman" w:hAnsi="Times New Roman" w:cs="Times New Roman"/>
        </w:rPr>
        <w:t>In order for a court to conclude that a parent has ‘abandoned’ his or her child ‘by willfully fors</w:t>
      </w:r>
      <w:r w:rsidR="00FD13BC">
        <w:rPr>
          <w:rFonts w:ascii="Times New Roman" w:hAnsi="Times New Roman" w:cs="Times New Roman"/>
        </w:rPr>
        <w:t xml:space="preserve">aking’ him or her under </w:t>
      </w:r>
      <w:r w:rsidR="00FD13BC" w:rsidRPr="00793C0B">
        <w:rPr>
          <w:rFonts w:ascii="Times New Roman" w:hAnsi="Times New Roman" w:cs="Times New Roman"/>
        </w:rPr>
        <w:t>N.J.S.</w:t>
      </w:r>
      <w:r w:rsidRPr="00793C0B">
        <w:rPr>
          <w:rFonts w:ascii="Times New Roman" w:hAnsi="Times New Roman" w:cs="Times New Roman"/>
        </w:rPr>
        <w:t xml:space="preserve"> 3B:5-14.1(b)(1),</w:t>
      </w:r>
      <w:r w:rsidRPr="00612558">
        <w:rPr>
          <w:rFonts w:ascii="Times New Roman" w:hAnsi="Times New Roman" w:cs="Times New Roman"/>
        </w:rPr>
        <w:t xml:space="preserve"> the court must find that the parent, through his or her unambiguous and intentional conduct, has clearly manifested a settled purpose to </w:t>
      </w:r>
      <w:r w:rsidRPr="00612558">
        <w:rPr>
          <w:rFonts w:ascii="Times New Roman" w:hAnsi="Times New Roman" w:cs="Times New Roman"/>
          <w:i/>
        </w:rPr>
        <w:t>permanently</w:t>
      </w:r>
      <w:r w:rsidRPr="00612558">
        <w:rPr>
          <w:rFonts w:ascii="Times New Roman" w:hAnsi="Times New Roman" w:cs="Times New Roman"/>
        </w:rPr>
        <w:t xml:space="preserve"> forego </w:t>
      </w:r>
      <w:r w:rsidRPr="00612558">
        <w:rPr>
          <w:rFonts w:ascii="Times New Roman" w:hAnsi="Times New Roman" w:cs="Times New Roman"/>
          <w:i/>
        </w:rPr>
        <w:t>all</w:t>
      </w:r>
      <w:r w:rsidRPr="00612558">
        <w:rPr>
          <w:rFonts w:ascii="Times New Roman" w:hAnsi="Times New Roman" w:cs="Times New Roman"/>
        </w:rPr>
        <w:t xml:space="preserve"> parental duties and relinquish </w:t>
      </w:r>
      <w:r w:rsidRPr="00612558">
        <w:rPr>
          <w:rFonts w:ascii="Times New Roman" w:hAnsi="Times New Roman" w:cs="Times New Roman"/>
          <w:i/>
        </w:rPr>
        <w:t>all</w:t>
      </w:r>
      <w:r w:rsidR="00904F5B">
        <w:rPr>
          <w:rFonts w:ascii="Times New Roman" w:hAnsi="Times New Roman" w:cs="Times New Roman"/>
        </w:rPr>
        <w:t xml:space="preserve"> parental claims to the child.</w:t>
      </w:r>
      <w:r w:rsidR="00904F5B">
        <w:rPr>
          <w:rStyle w:val="FootnoteReference"/>
          <w:rFonts w:ascii="Times New Roman" w:hAnsi="Times New Roman" w:cs="Times New Roman"/>
        </w:rPr>
        <w:footnoteReference w:id="20"/>
      </w:r>
    </w:p>
    <w:p w14:paraId="5CED26EA" w14:textId="19BB69BD" w:rsidR="00372A18" w:rsidRDefault="00FE380F" w:rsidP="00637C2B">
      <w:pPr>
        <w:spacing w:line="276" w:lineRule="auto"/>
        <w:jc w:val="both"/>
        <w:rPr>
          <w:rFonts w:ascii="Times New Roman" w:hAnsi="Times New Roman" w:cs="Times New Roman"/>
        </w:rPr>
      </w:pPr>
      <w:r>
        <w:rPr>
          <w:rFonts w:ascii="Times New Roman" w:hAnsi="Times New Roman" w:cs="Times New Roman"/>
        </w:rPr>
        <w:lastRenderedPageBreak/>
        <w:t xml:space="preserve">This sets a </w:t>
      </w:r>
      <w:r w:rsidR="005403C7">
        <w:rPr>
          <w:rFonts w:ascii="Times New Roman" w:hAnsi="Times New Roman" w:cs="Times New Roman"/>
        </w:rPr>
        <w:t xml:space="preserve">particularly </w:t>
      </w:r>
      <w:r>
        <w:rPr>
          <w:rFonts w:ascii="Times New Roman" w:hAnsi="Times New Roman" w:cs="Times New Roman"/>
        </w:rPr>
        <w:t xml:space="preserve">high </w:t>
      </w:r>
      <w:r w:rsidR="00053FF9">
        <w:rPr>
          <w:rFonts w:ascii="Times New Roman" w:hAnsi="Times New Roman" w:cs="Times New Roman"/>
        </w:rPr>
        <w:t>standard to be met to bar parents</w:t>
      </w:r>
      <w:r w:rsidR="00540DBC">
        <w:rPr>
          <w:rFonts w:ascii="Times New Roman" w:hAnsi="Times New Roman" w:cs="Times New Roman"/>
        </w:rPr>
        <w:t xml:space="preserve"> from inheriting from their child’s estate.</w:t>
      </w:r>
    </w:p>
    <w:p w14:paraId="5F607BA3" w14:textId="5D2ECB1C" w:rsidR="00BE61C1" w:rsidRDefault="00D03E04" w:rsidP="00637C2B">
      <w:pPr>
        <w:spacing w:line="276" w:lineRule="auto"/>
        <w:jc w:val="both"/>
        <w:rPr>
          <w:rFonts w:ascii="Times New Roman" w:hAnsi="Times New Roman" w:cs="Times New Roman"/>
        </w:rPr>
      </w:pPr>
      <w:r>
        <w:rPr>
          <w:rFonts w:ascii="Times New Roman" w:hAnsi="Times New Roman" w:cs="Times New Roman"/>
        </w:rPr>
        <w:tab/>
      </w:r>
    </w:p>
    <w:p w14:paraId="0E90976B" w14:textId="71C2F6C9" w:rsidR="00D03E04" w:rsidRPr="00247705" w:rsidRDefault="00D03E04" w:rsidP="00637C2B">
      <w:pPr>
        <w:spacing w:line="276" w:lineRule="auto"/>
        <w:jc w:val="both"/>
        <w:rPr>
          <w:rFonts w:ascii="Times New Roman" w:hAnsi="Times New Roman" w:cs="Times New Roman"/>
        </w:rPr>
      </w:pPr>
      <w:r>
        <w:rPr>
          <w:rFonts w:ascii="Times New Roman" w:hAnsi="Times New Roman" w:cs="Times New Roman"/>
        </w:rPr>
        <w:tab/>
      </w:r>
      <w:r w:rsidR="00A009B4">
        <w:rPr>
          <w:rFonts w:ascii="Times New Roman" w:hAnsi="Times New Roman" w:cs="Times New Roman"/>
        </w:rPr>
        <w:t>A review of the legislative history revealed that t</w:t>
      </w:r>
      <w:r w:rsidR="00B45213">
        <w:rPr>
          <w:rFonts w:ascii="Times New Roman" w:hAnsi="Times New Roman" w:cs="Times New Roman"/>
        </w:rPr>
        <w:t xml:space="preserve">he </w:t>
      </w:r>
      <w:r w:rsidR="00EE6B37">
        <w:rPr>
          <w:rFonts w:ascii="Times New Roman" w:hAnsi="Times New Roman" w:cs="Times New Roman"/>
        </w:rPr>
        <w:t xml:space="preserve">Sponsor’s Statement attached to the bill resulting in </w:t>
      </w:r>
      <w:r w:rsidR="00EE6B37" w:rsidRPr="00793C0B">
        <w:rPr>
          <w:rFonts w:ascii="Times New Roman" w:hAnsi="Times New Roman" w:cs="Times New Roman"/>
        </w:rPr>
        <w:t>N.J.S.</w:t>
      </w:r>
      <w:r w:rsidR="00EE6B37">
        <w:rPr>
          <w:rFonts w:ascii="Times New Roman" w:hAnsi="Times New Roman" w:cs="Times New Roman"/>
        </w:rPr>
        <w:t xml:space="preserve"> 3B:5-14.1 shows that the</w:t>
      </w:r>
      <w:r w:rsidRPr="00247705">
        <w:rPr>
          <w:rFonts w:ascii="Times New Roman" w:hAnsi="Times New Roman" w:cs="Times New Roman"/>
        </w:rPr>
        <w:t xml:space="preserve"> Legislature intended the language to “eliminate a parent’s right to inherit from the estate to their child if the parent abused, abandoned, neglected, endangered the welfare of, or committed any sexual offense against the minor child.”</w:t>
      </w:r>
      <w:r w:rsidR="00C277AD">
        <w:rPr>
          <w:rStyle w:val="FootnoteReference"/>
          <w:rFonts w:ascii="Times New Roman" w:hAnsi="Times New Roman" w:cs="Times New Roman"/>
        </w:rPr>
        <w:footnoteReference w:id="21"/>
      </w:r>
      <w:r w:rsidR="00A00A01">
        <w:rPr>
          <w:rFonts w:ascii="Times New Roman" w:hAnsi="Times New Roman" w:cs="Times New Roman"/>
        </w:rPr>
        <w:t xml:space="preserve"> The </w:t>
      </w:r>
      <w:r w:rsidR="00C277AD">
        <w:rPr>
          <w:rFonts w:ascii="Times New Roman" w:hAnsi="Times New Roman" w:cs="Times New Roman"/>
        </w:rPr>
        <w:t xml:space="preserve">statement gave no additional guidance as to the </w:t>
      </w:r>
      <w:r w:rsidR="00462F39">
        <w:rPr>
          <w:rFonts w:ascii="Times New Roman" w:hAnsi="Times New Roman" w:cs="Times New Roman"/>
        </w:rPr>
        <w:t>nature of the language</w:t>
      </w:r>
      <w:r w:rsidR="00C277AD">
        <w:rPr>
          <w:rFonts w:ascii="Times New Roman" w:hAnsi="Times New Roman" w:cs="Times New Roman"/>
        </w:rPr>
        <w:t>.</w:t>
      </w:r>
      <w:r w:rsidR="00A00A01">
        <w:rPr>
          <w:rFonts w:ascii="Times New Roman" w:hAnsi="Times New Roman" w:cs="Times New Roman"/>
        </w:rPr>
        <w:t xml:space="preserve">  </w:t>
      </w:r>
    </w:p>
    <w:p w14:paraId="59D50BB3" w14:textId="6732DF64" w:rsidR="00D03E04" w:rsidRDefault="00D03E04" w:rsidP="00637C2B">
      <w:pPr>
        <w:spacing w:line="276" w:lineRule="auto"/>
        <w:jc w:val="both"/>
        <w:rPr>
          <w:rFonts w:ascii="Times New Roman" w:hAnsi="Times New Roman" w:cs="Times New Roman"/>
        </w:rPr>
      </w:pPr>
    </w:p>
    <w:p w14:paraId="037AC6B6" w14:textId="49103866" w:rsidR="002F060D" w:rsidRPr="00247705" w:rsidRDefault="00925761" w:rsidP="00A009B4">
      <w:pPr>
        <w:spacing w:line="276" w:lineRule="auto"/>
        <w:jc w:val="both"/>
        <w:rPr>
          <w:rFonts w:ascii="Times New Roman" w:hAnsi="Times New Roman" w:cs="Times New Roman"/>
        </w:rPr>
      </w:pPr>
      <w:r>
        <w:rPr>
          <w:rFonts w:ascii="Times New Roman" w:hAnsi="Times New Roman" w:cs="Times New Roman"/>
        </w:rPr>
        <w:tab/>
        <w:t xml:space="preserve">The court here specifically </w:t>
      </w:r>
      <w:r w:rsidR="00E13BD2">
        <w:rPr>
          <w:rFonts w:ascii="Times New Roman" w:hAnsi="Times New Roman" w:cs="Times New Roman"/>
        </w:rPr>
        <w:t>noted the “long-standing canon of statutory construction that presumes that the Legislature is knowledgeable regarding the judicial interpretation of its enactments.”</w:t>
      </w:r>
      <w:r w:rsidR="00DD1D3B">
        <w:rPr>
          <w:rStyle w:val="FootnoteReference"/>
          <w:rFonts w:ascii="Times New Roman" w:hAnsi="Times New Roman" w:cs="Times New Roman"/>
        </w:rPr>
        <w:footnoteReference w:id="22"/>
      </w:r>
      <w:r w:rsidR="00E13BD2">
        <w:rPr>
          <w:rFonts w:ascii="Times New Roman" w:hAnsi="Times New Roman" w:cs="Times New Roman"/>
        </w:rPr>
        <w:t xml:space="preserve"> </w:t>
      </w:r>
      <w:r w:rsidR="00813358">
        <w:rPr>
          <w:rFonts w:ascii="Times New Roman" w:hAnsi="Times New Roman" w:cs="Times New Roman"/>
        </w:rPr>
        <w:t xml:space="preserve">However, given the realities and difficulties of legislative </w:t>
      </w:r>
      <w:r w:rsidR="009B42E4">
        <w:rPr>
          <w:rFonts w:ascii="Times New Roman" w:hAnsi="Times New Roman" w:cs="Times New Roman"/>
        </w:rPr>
        <w:t>work</w:t>
      </w:r>
      <w:r w:rsidR="00A009B4">
        <w:rPr>
          <w:rFonts w:ascii="Times New Roman" w:hAnsi="Times New Roman" w:cs="Times New Roman"/>
        </w:rPr>
        <w:t>,</w:t>
      </w:r>
      <w:r w:rsidR="009B42E4">
        <w:rPr>
          <w:rFonts w:ascii="Times New Roman" w:hAnsi="Times New Roman" w:cs="Times New Roman"/>
        </w:rPr>
        <w:t xml:space="preserve"> and the absence of </w:t>
      </w:r>
      <w:r w:rsidR="00F64E38">
        <w:rPr>
          <w:rFonts w:ascii="Times New Roman" w:hAnsi="Times New Roman" w:cs="Times New Roman"/>
        </w:rPr>
        <w:t>explicit l</w:t>
      </w:r>
      <w:r w:rsidR="009B42E4">
        <w:rPr>
          <w:rFonts w:ascii="Times New Roman" w:hAnsi="Times New Roman" w:cs="Times New Roman"/>
        </w:rPr>
        <w:t>egislative guidance on the wording in question,</w:t>
      </w:r>
      <w:r w:rsidR="00813358">
        <w:rPr>
          <w:rFonts w:ascii="Times New Roman" w:hAnsi="Times New Roman" w:cs="Times New Roman"/>
        </w:rPr>
        <w:t xml:space="preserve"> it may nonetheless be prudent to alert the </w:t>
      </w:r>
      <w:r w:rsidR="00A009B4">
        <w:rPr>
          <w:rFonts w:ascii="Times New Roman" w:hAnsi="Times New Roman" w:cs="Times New Roman"/>
        </w:rPr>
        <w:t>L</w:t>
      </w:r>
      <w:r w:rsidR="00813358">
        <w:rPr>
          <w:rFonts w:ascii="Times New Roman" w:hAnsi="Times New Roman" w:cs="Times New Roman"/>
        </w:rPr>
        <w:t xml:space="preserve">egislature to the definition </w:t>
      </w:r>
      <w:r w:rsidR="00204508">
        <w:rPr>
          <w:rFonts w:ascii="Times New Roman" w:hAnsi="Times New Roman" w:cs="Times New Roman"/>
        </w:rPr>
        <w:t xml:space="preserve">of </w:t>
      </w:r>
      <w:r w:rsidR="00204508" w:rsidRPr="00031E31">
        <w:rPr>
          <w:rFonts w:ascii="Times New Roman" w:hAnsi="Times New Roman" w:cs="Times New Roman"/>
        </w:rPr>
        <w:t>N.J.S.</w:t>
      </w:r>
      <w:r w:rsidR="00204508">
        <w:rPr>
          <w:rFonts w:ascii="Times New Roman" w:hAnsi="Times New Roman" w:cs="Times New Roman"/>
          <w:i/>
        </w:rPr>
        <w:t xml:space="preserve"> </w:t>
      </w:r>
      <w:r w:rsidR="00204508" w:rsidRPr="00793C0B">
        <w:rPr>
          <w:rFonts w:ascii="Times New Roman" w:hAnsi="Times New Roman" w:cs="Times New Roman"/>
        </w:rPr>
        <w:t>3B:5-14.1(b)(1)</w:t>
      </w:r>
      <w:r w:rsidR="00204508">
        <w:rPr>
          <w:rFonts w:ascii="Times New Roman" w:hAnsi="Times New Roman" w:cs="Times New Roman"/>
        </w:rPr>
        <w:t xml:space="preserve"> </w:t>
      </w:r>
      <w:r w:rsidR="00813358">
        <w:rPr>
          <w:rFonts w:ascii="Times New Roman" w:hAnsi="Times New Roman" w:cs="Times New Roman"/>
        </w:rPr>
        <w:t xml:space="preserve">as it has been </w:t>
      </w:r>
      <w:r w:rsidR="001B3031">
        <w:rPr>
          <w:rFonts w:ascii="Times New Roman" w:hAnsi="Times New Roman" w:cs="Times New Roman"/>
        </w:rPr>
        <w:t>understood</w:t>
      </w:r>
      <w:r w:rsidR="00813358">
        <w:rPr>
          <w:rFonts w:ascii="Times New Roman" w:hAnsi="Times New Roman" w:cs="Times New Roman"/>
        </w:rPr>
        <w:t xml:space="preserve"> in the instant</w:t>
      </w:r>
      <w:r w:rsidR="001B3031">
        <w:rPr>
          <w:rFonts w:ascii="Times New Roman" w:hAnsi="Times New Roman" w:cs="Times New Roman"/>
        </w:rPr>
        <w:t xml:space="preserve"> case.</w:t>
      </w:r>
      <w:r w:rsidR="00A009B4">
        <w:rPr>
          <w:rFonts w:ascii="Times New Roman" w:hAnsi="Times New Roman" w:cs="Times New Roman"/>
        </w:rPr>
        <w:t xml:space="preserve"> </w:t>
      </w:r>
    </w:p>
    <w:p w14:paraId="2E036E28" w14:textId="673DFDE6" w:rsidR="006E5DEC" w:rsidRPr="00612558" w:rsidRDefault="00000CFA" w:rsidP="00BA4032">
      <w:pPr>
        <w:spacing w:line="276" w:lineRule="auto"/>
        <w:jc w:val="center"/>
        <w:rPr>
          <w:rFonts w:ascii="Times New Roman" w:hAnsi="Times New Roman" w:cs="Times New Roman"/>
          <w:b/>
        </w:rPr>
      </w:pPr>
      <w:r w:rsidRPr="00612558">
        <w:rPr>
          <w:rFonts w:ascii="Times New Roman" w:hAnsi="Times New Roman" w:cs="Times New Roman"/>
          <w:b/>
        </w:rPr>
        <w:t>Conclusion</w:t>
      </w:r>
    </w:p>
    <w:p w14:paraId="40DBD985" w14:textId="77777777" w:rsidR="00612558" w:rsidRDefault="00612558" w:rsidP="00BA4032">
      <w:pPr>
        <w:spacing w:line="276" w:lineRule="auto"/>
        <w:jc w:val="both"/>
        <w:rPr>
          <w:rFonts w:ascii="Times New Roman" w:hAnsi="Times New Roman" w:cs="Times New Roman"/>
          <w:color w:val="000000"/>
          <w:shd w:val="clear" w:color="auto" w:fill="FFFFFF"/>
        </w:rPr>
      </w:pPr>
    </w:p>
    <w:p w14:paraId="5042475B" w14:textId="1038E858" w:rsidR="00000CFA" w:rsidRPr="00CB6E23" w:rsidRDefault="00612558" w:rsidP="00637C2B">
      <w:pPr>
        <w:spacing w:line="276" w:lineRule="auto"/>
        <w:ind w:firstLine="720"/>
        <w:rPr>
          <w:rFonts w:ascii="Times New Roman" w:hAnsi="Times New Roman" w:cs="Times New Roman"/>
        </w:rPr>
      </w:pPr>
      <w:r w:rsidRPr="00612558">
        <w:rPr>
          <w:rFonts w:ascii="Times New Roman" w:hAnsi="Times New Roman" w:cs="Times New Roman"/>
          <w:color w:val="000000"/>
          <w:shd w:val="clear" w:color="auto" w:fill="FFFFFF"/>
        </w:rPr>
        <w:t xml:space="preserve">Staff seeks authorization to engage in further research and outreach in order to determine if it would be appropriate to </w:t>
      </w:r>
      <w:r w:rsidR="00C37A2F">
        <w:rPr>
          <w:rFonts w:ascii="Times New Roman" w:hAnsi="Times New Roman" w:cs="Times New Roman"/>
          <w:color w:val="000000"/>
          <w:shd w:val="clear" w:color="auto" w:fill="FFFFFF"/>
        </w:rPr>
        <w:t xml:space="preserve">revise the statute to </w:t>
      </w:r>
      <w:r w:rsidR="00D934F5">
        <w:rPr>
          <w:rFonts w:ascii="Times New Roman" w:hAnsi="Times New Roman" w:cs="Times New Roman"/>
          <w:color w:val="000000"/>
          <w:shd w:val="clear" w:color="auto" w:fill="FFFFFF"/>
        </w:rPr>
        <w:t>clarify the meaning of “willfully forsake”</w:t>
      </w:r>
      <w:r w:rsidR="00031E31">
        <w:rPr>
          <w:rFonts w:ascii="Times New Roman" w:hAnsi="Times New Roman" w:cs="Times New Roman"/>
          <w:color w:val="000000"/>
          <w:shd w:val="clear" w:color="auto" w:fill="FFFFFF"/>
        </w:rPr>
        <w:t xml:space="preserve"> in the specific context of </w:t>
      </w:r>
      <w:r w:rsidR="00031E31" w:rsidRPr="00031E31">
        <w:rPr>
          <w:rFonts w:ascii="Times New Roman" w:hAnsi="Times New Roman" w:cs="Times New Roman"/>
        </w:rPr>
        <w:t>N.J.S.</w:t>
      </w:r>
      <w:r w:rsidR="00031E31">
        <w:rPr>
          <w:rFonts w:ascii="Times New Roman" w:hAnsi="Times New Roman" w:cs="Times New Roman"/>
          <w:i/>
        </w:rPr>
        <w:t xml:space="preserve"> </w:t>
      </w:r>
      <w:r w:rsidR="00CB6E23" w:rsidRPr="00793C0B">
        <w:rPr>
          <w:rFonts w:ascii="Times New Roman" w:hAnsi="Times New Roman" w:cs="Times New Roman"/>
        </w:rPr>
        <w:t>3B:5-14.1(b)(1)</w:t>
      </w:r>
      <w:r w:rsidR="00E52B72">
        <w:rPr>
          <w:rFonts w:ascii="Times New Roman" w:hAnsi="Times New Roman" w:cs="Times New Roman"/>
        </w:rPr>
        <w:t>.</w:t>
      </w:r>
      <w:r w:rsidR="00FC293C">
        <w:rPr>
          <w:rFonts w:ascii="Times New Roman" w:hAnsi="Times New Roman" w:cs="Times New Roman"/>
        </w:rPr>
        <w:t xml:space="preserve">  The lack of explicit legislative guidance and the </w:t>
      </w:r>
      <w:r w:rsidR="00365A05">
        <w:rPr>
          <w:rFonts w:ascii="Times New Roman" w:hAnsi="Times New Roman" w:cs="Times New Roman"/>
        </w:rPr>
        <w:t>complex</w:t>
      </w:r>
      <w:r w:rsidR="00FC293C">
        <w:rPr>
          <w:rFonts w:ascii="Times New Roman" w:hAnsi="Times New Roman" w:cs="Times New Roman"/>
        </w:rPr>
        <w:t xml:space="preserve"> and </w:t>
      </w:r>
      <w:r w:rsidR="00365A05">
        <w:rPr>
          <w:rFonts w:ascii="Times New Roman" w:hAnsi="Times New Roman" w:cs="Times New Roman"/>
        </w:rPr>
        <w:t>consequential</w:t>
      </w:r>
      <w:r w:rsidR="00FC293C">
        <w:rPr>
          <w:rFonts w:ascii="Times New Roman" w:hAnsi="Times New Roman" w:cs="Times New Roman"/>
        </w:rPr>
        <w:t xml:space="preserve"> nature of the statute </w:t>
      </w:r>
      <w:r w:rsidR="009B322B">
        <w:rPr>
          <w:rFonts w:ascii="Times New Roman" w:hAnsi="Times New Roman" w:cs="Times New Roman"/>
        </w:rPr>
        <w:t xml:space="preserve">may </w:t>
      </w:r>
      <w:r w:rsidR="00FC293C">
        <w:rPr>
          <w:rFonts w:ascii="Times New Roman" w:hAnsi="Times New Roman" w:cs="Times New Roman"/>
        </w:rPr>
        <w:t xml:space="preserve">make </w:t>
      </w:r>
      <w:r w:rsidR="001E282A">
        <w:rPr>
          <w:rFonts w:ascii="Times New Roman" w:hAnsi="Times New Roman" w:cs="Times New Roman"/>
        </w:rPr>
        <w:t>its</w:t>
      </w:r>
      <w:r w:rsidR="00FC293C">
        <w:rPr>
          <w:rFonts w:ascii="Times New Roman" w:hAnsi="Times New Roman" w:cs="Times New Roman"/>
        </w:rPr>
        <w:t xml:space="preserve"> clarification </w:t>
      </w:r>
      <w:r w:rsidR="00231E97">
        <w:rPr>
          <w:rFonts w:ascii="Times New Roman" w:hAnsi="Times New Roman" w:cs="Times New Roman"/>
        </w:rPr>
        <w:t>both expedient and</w:t>
      </w:r>
      <w:r w:rsidR="00FC293C">
        <w:rPr>
          <w:rFonts w:ascii="Times New Roman" w:hAnsi="Times New Roman" w:cs="Times New Roman"/>
        </w:rPr>
        <w:t xml:space="preserve"> appropriate.</w:t>
      </w:r>
    </w:p>
    <w:sectPr w:rsidR="00000CFA" w:rsidRPr="00CB6E23" w:rsidSect="00AB66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F0F4B" w14:textId="77777777" w:rsidR="002A1CDD" w:rsidRDefault="002A1CDD" w:rsidP="00E70DA4">
      <w:r>
        <w:separator/>
      </w:r>
    </w:p>
  </w:endnote>
  <w:endnote w:type="continuationSeparator" w:id="0">
    <w:p w14:paraId="6FF64C05" w14:textId="77777777" w:rsidR="002A1CDD" w:rsidRDefault="002A1CDD" w:rsidP="00E7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8AA08" w14:textId="7EFEB5AF" w:rsidR="00A009B4" w:rsidRPr="00A009B4" w:rsidRDefault="00A009B4" w:rsidP="00A009B4">
    <w:pPr>
      <w:pStyle w:val="Footer"/>
      <w:jc w:val="center"/>
      <w:rPr>
        <w:rFonts w:ascii="Times New Roman" w:hAnsi="Times New Roman" w:cs="Times New Roman"/>
        <w:sz w:val="20"/>
        <w:szCs w:val="20"/>
      </w:rPr>
    </w:pPr>
    <w:r>
      <w:rPr>
        <w:rFonts w:ascii="Times New Roman" w:hAnsi="Times New Roman" w:cs="Times New Roman"/>
        <w:i/>
        <w:sz w:val="20"/>
        <w:szCs w:val="20"/>
      </w:rPr>
      <w:t>In re Estate of Fisher</w:t>
    </w:r>
    <w:r>
      <w:rPr>
        <w:rFonts w:ascii="Times New Roman" w:hAnsi="Times New Roman" w:cs="Times New Roman"/>
        <w:sz w:val="20"/>
        <w:szCs w:val="20"/>
      </w:rPr>
      <w:t xml:space="preserve"> – Memorandum – November 6, 2017 – Page </w:t>
    </w:r>
    <w:r w:rsidRPr="00A009B4">
      <w:rPr>
        <w:rFonts w:ascii="Times New Roman" w:hAnsi="Times New Roman" w:cs="Times New Roman"/>
        <w:sz w:val="20"/>
        <w:szCs w:val="20"/>
      </w:rPr>
      <w:fldChar w:fldCharType="begin"/>
    </w:r>
    <w:r w:rsidRPr="00A009B4">
      <w:rPr>
        <w:rFonts w:ascii="Times New Roman" w:hAnsi="Times New Roman" w:cs="Times New Roman"/>
        <w:sz w:val="20"/>
        <w:szCs w:val="20"/>
      </w:rPr>
      <w:instrText xml:space="preserve"> PAGE   \* MERGEFORMAT </w:instrText>
    </w:r>
    <w:r w:rsidRPr="00A009B4">
      <w:rPr>
        <w:rFonts w:ascii="Times New Roman" w:hAnsi="Times New Roman" w:cs="Times New Roman"/>
        <w:sz w:val="20"/>
        <w:szCs w:val="20"/>
      </w:rPr>
      <w:fldChar w:fldCharType="separate"/>
    </w:r>
    <w:r w:rsidR="0008491A">
      <w:rPr>
        <w:rFonts w:ascii="Times New Roman" w:hAnsi="Times New Roman" w:cs="Times New Roman"/>
        <w:noProof/>
        <w:sz w:val="20"/>
        <w:szCs w:val="20"/>
      </w:rPr>
      <w:t>3</w:t>
    </w:r>
    <w:r w:rsidRPr="00A009B4">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6EF0B" w14:textId="77777777" w:rsidR="002A1CDD" w:rsidRDefault="002A1CDD" w:rsidP="00E70DA4">
      <w:r>
        <w:separator/>
      </w:r>
    </w:p>
  </w:footnote>
  <w:footnote w:type="continuationSeparator" w:id="0">
    <w:p w14:paraId="2C5465BF" w14:textId="77777777" w:rsidR="002A1CDD" w:rsidRDefault="002A1CDD" w:rsidP="00E70DA4">
      <w:r>
        <w:continuationSeparator/>
      </w:r>
    </w:p>
  </w:footnote>
  <w:footnote w:id="1">
    <w:p w14:paraId="3426D4D2" w14:textId="1F1F2BCF" w:rsidR="00412BA7" w:rsidRPr="00A009B4" w:rsidRDefault="00412BA7" w:rsidP="0006680B">
      <w:pPr>
        <w:rPr>
          <w:rFonts w:ascii="Times New Roman" w:eastAsia="Times New Roman" w:hAnsi="Times New Roman" w:cs="Times New Roman"/>
          <w:sz w:val="20"/>
          <w:szCs w:val="20"/>
        </w:rPr>
      </w:pPr>
      <w:r w:rsidRPr="00A009B4">
        <w:rPr>
          <w:rStyle w:val="FootnoteReference"/>
          <w:rFonts w:ascii="Times New Roman" w:hAnsi="Times New Roman" w:cs="Times New Roman"/>
          <w:sz w:val="20"/>
          <w:szCs w:val="20"/>
        </w:rPr>
        <w:footnoteRef/>
      </w:r>
      <w:r w:rsidRPr="00A009B4">
        <w:rPr>
          <w:rFonts w:ascii="Times New Roman" w:hAnsi="Times New Roman" w:cs="Times New Roman"/>
          <w:sz w:val="20"/>
          <w:szCs w:val="20"/>
        </w:rPr>
        <w:t xml:space="preserve"> </w:t>
      </w:r>
      <w:r w:rsidR="001D5C84" w:rsidRPr="00A009B4">
        <w:rPr>
          <w:rFonts w:ascii="Times New Roman" w:eastAsia="Times New Roman" w:hAnsi="Times New Roman" w:cs="Times New Roman"/>
          <w:i/>
          <w:color w:val="000000" w:themeColor="text1"/>
          <w:sz w:val="20"/>
          <w:szCs w:val="20"/>
        </w:rPr>
        <w:t>In re Estate of Fisher</w:t>
      </w:r>
      <w:r w:rsidR="009E170F" w:rsidRPr="00A009B4">
        <w:rPr>
          <w:rFonts w:ascii="Times New Roman" w:eastAsia="Times New Roman" w:hAnsi="Times New Roman" w:cs="Times New Roman"/>
          <w:color w:val="000000" w:themeColor="text1"/>
          <w:sz w:val="20"/>
          <w:szCs w:val="20"/>
        </w:rPr>
        <w:t xml:space="preserve">, </w:t>
      </w:r>
      <w:r w:rsidR="001D5C84" w:rsidRPr="00A009B4">
        <w:rPr>
          <w:rFonts w:ascii="Times New Roman" w:eastAsia="Times New Roman" w:hAnsi="Times New Roman" w:cs="Times New Roman"/>
          <w:color w:val="000000" w:themeColor="text1"/>
          <w:sz w:val="20"/>
          <w:szCs w:val="20"/>
        </w:rPr>
        <w:t>443</w:t>
      </w:r>
      <w:r w:rsidRPr="00A009B4">
        <w:rPr>
          <w:rFonts w:ascii="Times New Roman" w:eastAsia="Times New Roman" w:hAnsi="Times New Roman" w:cs="Times New Roman"/>
          <w:color w:val="000000" w:themeColor="text1"/>
          <w:sz w:val="20"/>
          <w:szCs w:val="20"/>
        </w:rPr>
        <w:t xml:space="preserve"> N.J.</w:t>
      </w:r>
      <w:r w:rsidR="00D40AD4" w:rsidRPr="00A009B4">
        <w:rPr>
          <w:rFonts w:ascii="Times New Roman" w:eastAsia="Times New Roman" w:hAnsi="Times New Roman" w:cs="Times New Roman"/>
          <w:color w:val="000000" w:themeColor="text1"/>
          <w:sz w:val="20"/>
          <w:szCs w:val="20"/>
        </w:rPr>
        <w:t xml:space="preserve"> </w:t>
      </w:r>
      <w:r w:rsidR="001D5C84" w:rsidRPr="00A009B4">
        <w:rPr>
          <w:rFonts w:ascii="Times New Roman" w:eastAsia="Times New Roman" w:hAnsi="Times New Roman" w:cs="Times New Roman"/>
          <w:color w:val="000000" w:themeColor="text1"/>
          <w:sz w:val="20"/>
          <w:szCs w:val="20"/>
        </w:rPr>
        <w:t>Super. 18</w:t>
      </w:r>
      <w:r w:rsidR="009E170F" w:rsidRPr="00A009B4">
        <w:rPr>
          <w:rFonts w:ascii="Times New Roman" w:eastAsia="Times New Roman" w:hAnsi="Times New Roman" w:cs="Times New Roman"/>
          <w:color w:val="000000" w:themeColor="text1"/>
          <w:sz w:val="20"/>
          <w:szCs w:val="20"/>
        </w:rPr>
        <w:t>0</w:t>
      </w:r>
      <w:r w:rsidRPr="00A009B4">
        <w:rPr>
          <w:rFonts w:ascii="Times New Roman" w:eastAsia="Times New Roman" w:hAnsi="Times New Roman" w:cs="Times New Roman"/>
          <w:color w:val="000000" w:themeColor="text1"/>
          <w:sz w:val="20"/>
          <w:szCs w:val="20"/>
        </w:rPr>
        <w:t xml:space="preserve"> (</w:t>
      </w:r>
      <w:r w:rsidR="00D61A79" w:rsidRPr="00A009B4">
        <w:rPr>
          <w:rFonts w:ascii="Times New Roman" w:eastAsia="Times New Roman" w:hAnsi="Times New Roman" w:cs="Times New Roman"/>
          <w:color w:val="000000" w:themeColor="text1"/>
          <w:sz w:val="20"/>
          <w:szCs w:val="20"/>
        </w:rPr>
        <w:t xml:space="preserve">App. Div. </w:t>
      </w:r>
      <w:r w:rsidR="001D5C84" w:rsidRPr="00A009B4">
        <w:rPr>
          <w:rFonts w:ascii="Times New Roman" w:eastAsia="Times New Roman" w:hAnsi="Times New Roman" w:cs="Times New Roman"/>
          <w:color w:val="000000" w:themeColor="text1"/>
          <w:sz w:val="20"/>
          <w:szCs w:val="20"/>
        </w:rPr>
        <w:t>2</w:t>
      </w:r>
      <w:r w:rsidR="00856F66" w:rsidRPr="00A009B4">
        <w:rPr>
          <w:rFonts w:ascii="Times New Roman" w:eastAsia="Times New Roman" w:hAnsi="Times New Roman" w:cs="Times New Roman"/>
          <w:color w:val="000000" w:themeColor="text1"/>
          <w:sz w:val="20"/>
          <w:szCs w:val="20"/>
        </w:rPr>
        <w:t>015</w:t>
      </w:r>
      <w:r w:rsidRPr="00A009B4">
        <w:rPr>
          <w:rFonts w:ascii="Times New Roman" w:eastAsia="Times New Roman" w:hAnsi="Times New Roman" w:cs="Times New Roman"/>
          <w:color w:val="000000" w:themeColor="text1"/>
          <w:sz w:val="20"/>
          <w:szCs w:val="20"/>
        </w:rPr>
        <w:t>)</w:t>
      </w:r>
      <w:r w:rsidR="00333223" w:rsidRPr="00A009B4">
        <w:rPr>
          <w:rFonts w:ascii="Times New Roman" w:eastAsia="Times New Roman" w:hAnsi="Times New Roman" w:cs="Times New Roman"/>
          <w:color w:val="000000" w:themeColor="text1"/>
          <w:sz w:val="20"/>
          <w:szCs w:val="20"/>
        </w:rPr>
        <w:t>.</w:t>
      </w:r>
    </w:p>
  </w:footnote>
  <w:footnote w:id="2">
    <w:p w14:paraId="0F6D231D" w14:textId="511D4267" w:rsidR="003A1891" w:rsidRPr="00A009B4" w:rsidRDefault="003A1891">
      <w:pPr>
        <w:pStyle w:val="FootnoteText"/>
        <w:rPr>
          <w:rFonts w:ascii="Times New Roman" w:hAnsi="Times New Roman" w:cs="Times New Roman"/>
          <w:sz w:val="20"/>
          <w:szCs w:val="20"/>
        </w:rPr>
      </w:pPr>
      <w:r w:rsidRPr="00A009B4">
        <w:rPr>
          <w:rStyle w:val="FootnoteReference"/>
          <w:rFonts w:ascii="Times New Roman" w:hAnsi="Times New Roman" w:cs="Times New Roman"/>
          <w:sz w:val="20"/>
          <w:szCs w:val="20"/>
        </w:rPr>
        <w:footnoteRef/>
      </w:r>
      <w:r w:rsidRPr="00A009B4">
        <w:rPr>
          <w:rFonts w:ascii="Times New Roman" w:hAnsi="Times New Roman" w:cs="Times New Roman"/>
          <w:sz w:val="20"/>
          <w:szCs w:val="20"/>
        </w:rPr>
        <w:t xml:space="preserve"> </w:t>
      </w:r>
      <w:r w:rsidR="00311EB6" w:rsidRPr="00A009B4">
        <w:rPr>
          <w:rFonts w:ascii="Times New Roman" w:hAnsi="Times New Roman" w:cs="Times New Roman"/>
          <w:i/>
          <w:sz w:val="20"/>
          <w:szCs w:val="20"/>
        </w:rPr>
        <w:t>Id</w:t>
      </w:r>
      <w:r w:rsidR="00311EB6" w:rsidRPr="00A009B4">
        <w:rPr>
          <w:rFonts w:ascii="Times New Roman" w:hAnsi="Times New Roman" w:cs="Times New Roman"/>
          <w:sz w:val="20"/>
          <w:szCs w:val="20"/>
        </w:rPr>
        <w:t>. at 184.</w:t>
      </w:r>
    </w:p>
  </w:footnote>
  <w:footnote w:id="3">
    <w:p w14:paraId="7E94D8A9" w14:textId="5B8ECD2F" w:rsidR="00311EB6" w:rsidRPr="00A009B4" w:rsidRDefault="00311EB6">
      <w:pPr>
        <w:pStyle w:val="FootnoteText"/>
        <w:rPr>
          <w:rFonts w:ascii="Times New Roman" w:hAnsi="Times New Roman" w:cs="Times New Roman"/>
          <w:sz w:val="20"/>
          <w:szCs w:val="20"/>
        </w:rPr>
      </w:pPr>
      <w:r w:rsidRPr="00A009B4">
        <w:rPr>
          <w:rStyle w:val="FootnoteReference"/>
          <w:rFonts w:ascii="Times New Roman" w:hAnsi="Times New Roman" w:cs="Times New Roman"/>
          <w:sz w:val="20"/>
          <w:szCs w:val="20"/>
        </w:rPr>
        <w:footnoteRef/>
      </w:r>
      <w:r w:rsidRPr="00A009B4">
        <w:rPr>
          <w:rFonts w:ascii="Times New Roman" w:hAnsi="Times New Roman" w:cs="Times New Roman"/>
          <w:sz w:val="20"/>
          <w:szCs w:val="20"/>
        </w:rPr>
        <w:t xml:space="preserve"> </w:t>
      </w:r>
      <w:r w:rsidRPr="00A009B4">
        <w:rPr>
          <w:rFonts w:ascii="Times New Roman" w:hAnsi="Times New Roman" w:cs="Times New Roman"/>
          <w:i/>
          <w:sz w:val="20"/>
          <w:szCs w:val="20"/>
        </w:rPr>
        <w:t>Id</w:t>
      </w:r>
      <w:r w:rsidRPr="00A009B4">
        <w:rPr>
          <w:rFonts w:ascii="Times New Roman" w:hAnsi="Times New Roman" w:cs="Times New Roman"/>
          <w:sz w:val="20"/>
          <w:szCs w:val="20"/>
        </w:rPr>
        <w:t>. at 184.</w:t>
      </w:r>
    </w:p>
  </w:footnote>
  <w:footnote w:id="4">
    <w:p w14:paraId="6015715A" w14:textId="73FBC80C" w:rsidR="00311EB6" w:rsidRPr="00A009B4" w:rsidRDefault="00311EB6">
      <w:pPr>
        <w:pStyle w:val="FootnoteText"/>
        <w:rPr>
          <w:rFonts w:ascii="Times New Roman" w:hAnsi="Times New Roman" w:cs="Times New Roman"/>
          <w:sz w:val="20"/>
          <w:szCs w:val="20"/>
        </w:rPr>
      </w:pPr>
      <w:r w:rsidRPr="00A009B4">
        <w:rPr>
          <w:rStyle w:val="FootnoteReference"/>
          <w:rFonts w:ascii="Times New Roman" w:hAnsi="Times New Roman" w:cs="Times New Roman"/>
          <w:sz w:val="20"/>
          <w:szCs w:val="20"/>
        </w:rPr>
        <w:footnoteRef/>
      </w:r>
      <w:r w:rsidRPr="00A009B4">
        <w:rPr>
          <w:rFonts w:ascii="Times New Roman" w:hAnsi="Times New Roman" w:cs="Times New Roman"/>
          <w:sz w:val="20"/>
          <w:szCs w:val="20"/>
        </w:rPr>
        <w:t xml:space="preserve"> </w:t>
      </w:r>
      <w:r w:rsidRPr="00A009B4">
        <w:rPr>
          <w:rFonts w:ascii="Times New Roman" w:hAnsi="Times New Roman" w:cs="Times New Roman"/>
          <w:i/>
          <w:sz w:val="20"/>
          <w:szCs w:val="20"/>
        </w:rPr>
        <w:t>Id</w:t>
      </w:r>
      <w:r w:rsidRPr="00A009B4">
        <w:rPr>
          <w:rFonts w:ascii="Times New Roman" w:hAnsi="Times New Roman" w:cs="Times New Roman"/>
          <w:sz w:val="20"/>
          <w:szCs w:val="20"/>
        </w:rPr>
        <w:t>. at 184.</w:t>
      </w:r>
    </w:p>
  </w:footnote>
  <w:footnote w:id="5">
    <w:p w14:paraId="4B34204E" w14:textId="4BEB04FF" w:rsidR="00311EB6" w:rsidRPr="00A009B4" w:rsidRDefault="00311EB6">
      <w:pPr>
        <w:pStyle w:val="FootnoteText"/>
        <w:rPr>
          <w:rFonts w:ascii="Times New Roman" w:hAnsi="Times New Roman" w:cs="Times New Roman"/>
          <w:sz w:val="20"/>
          <w:szCs w:val="20"/>
        </w:rPr>
      </w:pPr>
      <w:r w:rsidRPr="00A009B4">
        <w:rPr>
          <w:rStyle w:val="FootnoteReference"/>
          <w:rFonts w:ascii="Times New Roman" w:hAnsi="Times New Roman" w:cs="Times New Roman"/>
          <w:sz w:val="20"/>
          <w:szCs w:val="20"/>
        </w:rPr>
        <w:footnoteRef/>
      </w:r>
      <w:r w:rsidRPr="00A009B4">
        <w:rPr>
          <w:rFonts w:ascii="Times New Roman" w:hAnsi="Times New Roman" w:cs="Times New Roman"/>
          <w:sz w:val="20"/>
          <w:szCs w:val="20"/>
        </w:rPr>
        <w:t xml:space="preserve"> </w:t>
      </w:r>
      <w:r w:rsidRPr="00A009B4">
        <w:rPr>
          <w:rFonts w:ascii="Times New Roman" w:hAnsi="Times New Roman" w:cs="Times New Roman"/>
          <w:i/>
          <w:sz w:val="20"/>
          <w:szCs w:val="20"/>
        </w:rPr>
        <w:t>Id</w:t>
      </w:r>
      <w:r w:rsidRPr="00A009B4">
        <w:rPr>
          <w:rFonts w:ascii="Times New Roman" w:hAnsi="Times New Roman" w:cs="Times New Roman"/>
          <w:sz w:val="20"/>
          <w:szCs w:val="20"/>
        </w:rPr>
        <w:t>. at 184.</w:t>
      </w:r>
    </w:p>
  </w:footnote>
  <w:footnote w:id="6">
    <w:p w14:paraId="2A1E92A6" w14:textId="1EB294EA" w:rsidR="00311EB6" w:rsidRPr="00A009B4" w:rsidRDefault="00311EB6">
      <w:pPr>
        <w:pStyle w:val="FootnoteText"/>
        <w:rPr>
          <w:rFonts w:ascii="Times New Roman" w:hAnsi="Times New Roman" w:cs="Times New Roman"/>
          <w:sz w:val="20"/>
          <w:szCs w:val="20"/>
        </w:rPr>
      </w:pPr>
      <w:r w:rsidRPr="00A009B4">
        <w:rPr>
          <w:rStyle w:val="FootnoteReference"/>
          <w:rFonts w:ascii="Times New Roman" w:hAnsi="Times New Roman" w:cs="Times New Roman"/>
          <w:sz w:val="20"/>
          <w:szCs w:val="20"/>
        </w:rPr>
        <w:footnoteRef/>
      </w:r>
      <w:r w:rsidRPr="00A009B4">
        <w:rPr>
          <w:rFonts w:ascii="Times New Roman" w:hAnsi="Times New Roman" w:cs="Times New Roman"/>
          <w:sz w:val="20"/>
          <w:szCs w:val="20"/>
        </w:rPr>
        <w:t xml:space="preserve"> </w:t>
      </w:r>
      <w:r w:rsidR="008958F6" w:rsidRPr="00A009B4">
        <w:rPr>
          <w:rFonts w:ascii="Times New Roman" w:hAnsi="Times New Roman" w:cs="Times New Roman"/>
          <w:i/>
          <w:sz w:val="20"/>
          <w:szCs w:val="20"/>
        </w:rPr>
        <w:t>Id</w:t>
      </w:r>
      <w:r w:rsidR="008958F6" w:rsidRPr="00A009B4">
        <w:rPr>
          <w:rFonts w:ascii="Times New Roman" w:hAnsi="Times New Roman" w:cs="Times New Roman"/>
          <w:sz w:val="20"/>
          <w:szCs w:val="20"/>
        </w:rPr>
        <w:t>. at 184.</w:t>
      </w:r>
    </w:p>
  </w:footnote>
  <w:footnote w:id="7">
    <w:p w14:paraId="471588AC" w14:textId="28DCD7FA" w:rsidR="0013429C" w:rsidRPr="00A009B4" w:rsidRDefault="0013429C">
      <w:pPr>
        <w:pStyle w:val="FootnoteText"/>
        <w:rPr>
          <w:rFonts w:ascii="Times New Roman" w:hAnsi="Times New Roman" w:cs="Times New Roman"/>
          <w:sz w:val="20"/>
          <w:szCs w:val="20"/>
        </w:rPr>
      </w:pPr>
      <w:r w:rsidRPr="00A009B4">
        <w:rPr>
          <w:rStyle w:val="FootnoteReference"/>
          <w:rFonts w:ascii="Times New Roman" w:hAnsi="Times New Roman" w:cs="Times New Roman"/>
          <w:sz w:val="20"/>
          <w:szCs w:val="20"/>
        </w:rPr>
        <w:footnoteRef/>
      </w:r>
      <w:r w:rsidRPr="00A009B4">
        <w:rPr>
          <w:rFonts w:ascii="Times New Roman" w:hAnsi="Times New Roman" w:cs="Times New Roman"/>
          <w:sz w:val="20"/>
          <w:szCs w:val="20"/>
        </w:rPr>
        <w:t xml:space="preserve"> </w:t>
      </w:r>
      <w:r w:rsidRPr="00A009B4">
        <w:rPr>
          <w:rFonts w:ascii="Times New Roman" w:hAnsi="Times New Roman" w:cs="Times New Roman"/>
          <w:i/>
          <w:sz w:val="20"/>
          <w:szCs w:val="20"/>
        </w:rPr>
        <w:t>Id</w:t>
      </w:r>
      <w:r w:rsidRPr="00A009B4">
        <w:rPr>
          <w:rFonts w:ascii="Times New Roman" w:hAnsi="Times New Roman" w:cs="Times New Roman"/>
          <w:sz w:val="20"/>
          <w:szCs w:val="20"/>
        </w:rPr>
        <w:t>. at 185.</w:t>
      </w:r>
    </w:p>
  </w:footnote>
  <w:footnote w:id="8">
    <w:p w14:paraId="315706B2" w14:textId="54A0D95D" w:rsidR="00DF2478" w:rsidRPr="00A009B4" w:rsidRDefault="00DF2478">
      <w:pPr>
        <w:pStyle w:val="FootnoteText"/>
        <w:rPr>
          <w:rFonts w:ascii="Times New Roman" w:hAnsi="Times New Roman" w:cs="Times New Roman"/>
          <w:sz w:val="20"/>
          <w:szCs w:val="20"/>
        </w:rPr>
      </w:pPr>
      <w:r w:rsidRPr="00A009B4">
        <w:rPr>
          <w:rStyle w:val="FootnoteReference"/>
          <w:rFonts w:ascii="Times New Roman" w:hAnsi="Times New Roman" w:cs="Times New Roman"/>
          <w:sz w:val="20"/>
          <w:szCs w:val="20"/>
        </w:rPr>
        <w:footnoteRef/>
      </w:r>
      <w:r w:rsidRPr="00A009B4">
        <w:rPr>
          <w:rFonts w:ascii="Times New Roman" w:hAnsi="Times New Roman" w:cs="Times New Roman"/>
          <w:sz w:val="20"/>
          <w:szCs w:val="20"/>
        </w:rPr>
        <w:t xml:space="preserve"> </w:t>
      </w:r>
      <w:r w:rsidRPr="00A009B4">
        <w:rPr>
          <w:rFonts w:ascii="Times New Roman" w:hAnsi="Times New Roman" w:cs="Times New Roman"/>
          <w:i/>
          <w:sz w:val="20"/>
          <w:szCs w:val="20"/>
        </w:rPr>
        <w:t>Id</w:t>
      </w:r>
      <w:r w:rsidRPr="00A009B4">
        <w:rPr>
          <w:rFonts w:ascii="Times New Roman" w:hAnsi="Times New Roman" w:cs="Times New Roman"/>
          <w:sz w:val="20"/>
          <w:szCs w:val="20"/>
        </w:rPr>
        <w:t>. at 185.</w:t>
      </w:r>
    </w:p>
  </w:footnote>
  <w:footnote w:id="9">
    <w:p w14:paraId="06CAD696" w14:textId="0D580EAC" w:rsidR="00DF2478" w:rsidRPr="00BA4032" w:rsidRDefault="00DF2478">
      <w:pPr>
        <w:pStyle w:val="FootnoteText"/>
        <w:rPr>
          <w:rFonts w:ascii="Times New Roman" w:hAnsi="Times New Roman" w:cs="Times New Roman"/>
          <w:sz w:val="20"/>
          <w:szCs w:val="20"/>
        </w:rPr>
      </w:pPr>
      <w:r w:rsidRPr="00BA4032">
        <w:rPr>
          <w:rStyle w:val="FootnoteReference"/>
          <w:rFonts w:ascii="Times New Roman" w:hAnsi="Times New Roman" w:cs="Times New Roman"/>
          <w:sz w:val="20"/>
          <w:szCs w:val="20"/>
        </w:rPr>
        <w:footnoteRef/>
      </w:r>
      <w:r w:rsidRPr="00BA4032">
        <w:rPr>
          <w:rFonts w:ascii="Times New Roman" w:hAnsi="Times New Roman" w:cs="Times New Roman"/>
          <w:sz w:val="20"/>
          <w:szCs w:val="20"/>
        </w:rPr>
        <w:t xml:space="preserve"> </w:t>
      </w:r>
      <w:r w:rsidRPr="00BA4032">
        <w:rPr>
          <w:rFonts w:ascii="Times New Roman" w:hAnsi="Times New Roman" w:cs="Times New Roman"/>
          <w:i/>
          <w:sz w:val="20"/>
          <w:szCs w:val="20"/>
        </w:rPr>
        <w:t>Id</w:t>
      </w:r>
      <w:r w:rsidRPr="00BA4032">
        <w:rPr>
          <w:rFonts w:ascii="Times New Roman" w:hAnsi="Times New Roman" w:cs="Times New Roman"/>
          <w:sz w:val="20"/>
          <w:szCs w:val="20"/>
        </w:rPr>
        <w:t>. at 185.</w:t>
      </w:r>
    </w:p>
  </w:footnote>
  <w:footnote w:id="10">
    <w:p w14:paraId="1F917FE6" w14:textId="2C6EFFFE" w:rsidR="00DF2478" w:rsidRPr="00BA4032" w:rsidRDefault="00DF2478">
      <w:pPr>
        <w:pStyle w:val="FootnoteText"/>
        <w:rPr>
          <w:rFonts w:ascii="Times New Roman" w:hAnsi="Times New Roman" w:cs="Times New Roman"/>
          <w:sz w:val="20"/>
          <w:szCs w:val="20"/>
        </w:rPr>
      </w:pPr>
      <w:r w:rsidRPr="00BA4032">
        <w:rPr>
          <w:rStyle w:val="FootnoteReference"/>
          <w:rFonts w:ascii="Times New Roman" w:hAnsi="Times New Roman" w:cs="Times New Roman"/>
          <w:sz w:val="20"/>
          <w:szCs w:val="20"/>
        </w:rPr>
        <w:footnoteRef/>
      </w:r>
      <w:r w:rsidRPr="00BA4032">
        <w:rPr>
          <w:rFonts w:ascii="Times New Roman" w:hAnsi="Times New Roman" w:cs="Times New Roman"/>
          <w:sz w:val="20"/>
          <w:szCs w:val="20"/>
        </w:rPr>
        <w:t xml:space="preserve"> </w:t>
      </w:r>
      <w:r w:rsidRPr="00BA4032">
        <w:rPr>
          <w:rFonts w:ascii="Times New Roman" w:hAnsi="Times New Roman" w:cs="Times New Roman"/>
          <w:i/>
          <w:sz w:val="20"/>
          <w:szCs w:val="20"/>
        </w:rPr>
        <w:t>Id</w:t>
      </w:r>
      <w:r w:rsidRPr="00BA4032">
        <w:rPr>
          <w:rFonts w:ascii="Times New Roman" w:hAnsi="Times New Roman" w:cs="Times New Roman"/>
          <w:sz w:val="20"/>
          <w:szCs w:val="20"/>
        </w:rPr>
        <w:t>. at 185-6.</w:t>
      </w:r>
    </w:p>
  </w:footnote>
  <w:footnote w:id="11">
    <w:p w14:paraId="2D4A3E95" w14:textId="6FE751BE" w:rsidR="00F41CB8" w:rsidRPr="00BA4032" w:rsidRDefault="00F41CB8">
      <w:pPr>
        <w:pStyle w:val="FootnoteText"/>
        <w:rPr>
          <w:rFonts w:ascii="Times New Roman" w:hAnsi="Times New Roman" w:cs="Times New Roman"/>
          <w:sz w:val="20"/>
          <w:szCs w:val="20"/>
        </w:rPr>
      </w:pPr>
      <w:r w:rsidRPr="00BA4032">
        <w:rPr>
          <w:rStyle w:val="FootnoteReference"/>
          <w:rFonts w:ascii="Times New Roman" w:hAnsi="Times New Roman" w:cs="Times New Roman"/>
          <w:sz w:val="20"/>
          <w:szCs w:val="20"/>
        </w:rPr>
        <w:footnoteRef/>
      </w:r>
      <w:r w:rsidRPr="00BA4032">
        <w:rPr>
          <w:rFonts w:ascii="Times New Roman" w:hAnsi="Times New Roman" w:cs="Times New Roman"/>
          <w:sz w:val="20"/>
          <w:szCs w:val="20"/>
        </w:rPr>
        <w:t xml:space="preserve"> </w:t>
      </w:r>
      <w:r w:rsidRPr="00BA4032">
        <w:rPr>
          <w:rFonts w:ascii="Times New Roman" w:hAnsi="Times New Roman" w:cs="Times New Roman"/>
          <w:i/>
          <w:sz w:val="20"/>
          <w:szCs w:val="20"/>
        </w:rPr>
        <w:t>Id</w:t>
      </w:r>
      <w:r w:rsidRPr="00BA4032">
        <w:rPr>
          <w:rFonts w:ascii="Times New Roman" w:hAnsi="Times New Roman" w:cs="Times New Roman"/>
          <w:sz w:val="20"/>
          <w:szCs w:val="20"/>
        </w:rPr>
        <w:t>. at 186.</w:t>
      </w:r>
    </w:p>
  </w:footnote>
  <w:footnote w:id="12">
    <w:p w14:paraId="0A38DEA6" w14:textId="64351E88" w:rsidR="000643A2" w:rsidRPr="00BA4032" w:rsidRDefault="000643A2">
      <w:pPr>
        <w:pStyle w:val="FootnoteText"/>
        <w:rPr>
          <w:rFonts w:ascii="Times New Roman" w:hAnsi="Times New Roman" w:cs="Times New Roman"/>
          <w:sz w:val="20"/>
          <w:szCs w:val="20"/>
        </w:rPr>
      </w:pPr>
      <w:r w:rsidRPr="00BA4032">
        <w:rPr>
          <w:rStyle w:val="FootnoteReference"/>
          <w:rFonts w:ascii="Times New Roman" w:hAnsi="Times New Roman" w:cs="Times New Roman"/>
          <w:sz w:val="20"/>
          <w:szCs w:val="20"/>
        </w:rPr>
        <w:footnoteRef/>
      </w:r>
      <w:r w:rsidRPr="00BA4032">
        <w:rPr>
          <w:rFonts w:ascii="Times New Roman" w:hAnsi="Times New Roman" w:cs="Times New Roman"/>
          <w:sz w:val="20"/>
          <w:szCs w:val="20"/>
        </w:rPr>
        <w:t xml:space="preserve"> </w:t>
      </w:r>
      <w:r w:rsidRPr="00BA4032">
        <w:rPr>
          <w:rFonts w:ascii="Times New Roman" w:hAnsi="Times New Roman" w:cs="Times New Roman"/>
          <w:i/>
          <w:sz w:val="20"/>
          <w:szCs w:val="20"/>
        </w:rPr>
        <w:t>Id</w:t>
      </w:r>
      <w:r w:rsidRPr="00BA4032">
        <w:rPr>
          <w:rFonts w:ascii="Times New Roman" w:hAnsi="Times New Roman" w:cs="Times New Roman"/>
          <w:sz w:val="20"/>
          <w:szCs w:val="20"/>
        </w:rPr>
        <w:t>. at 186.</w:t>
      </w:r>
    </w:p>
  </w:footnote>
  <w:footnote w:id="13">
    <w:p w14:paraId="2B84C76C" w14:textId="67FDC31E" w:rsidR="000643A2" w:rsidRPr="00BA4032" w:rsidRDefault="000643A2">
      <w:pPr>
        <w:pStyle w:val="FootnoteText"/>
        <w:rPr>
          <w:rFonts w:ascii="Times New Roman" w:hAnsi="Times New Roman" w:cs="Times New Roman"/>
          <w:sz w:val="20"/>
          <w:szCs w:val="20"/>
        </w:rPr>
      </w:pPr>
      <w:r w:rsidRPr="00BA4032">
        <w:rPr>
          <w:rStyle w:val="FootnoteReference"/>
          <w:rFonts w:ascii="Times New Roman" w:hAnsi="Times New Roman" w:cs="Times New Roman"/>
          <w:sz w:val="20"/>
          <w:szCs w:val="20"/>
        </w:rPr>
        <w:footnoteRef/>
      </w:r>
      <w:r w:rsidRPr="00BA4032">
        <w:rPr>
          <w:rFonts w:ascii="Times New Roman" w:hAnsi="Times New Roman" w:cs="Times New Roman"/>
          <w:sz w:val="20"/>
          <w:szCs w:val="20"/>
        </w:rPr>
        <w:t xml:space="preserve"> </w:t>
      </w:r>
      <w:r w:rsidRPr="00BA4032">
        <w:rPr>
          <w:rFonts w:ascii="Times New Roman" w:hAnsi="Times New Roman" w:cs="Times New Roman"/>
          <w:i/>
          <w:sz w:val="20"/>
          <w:szCs w:val="20"/>
        </w:rPr>
        <w:t>Id</w:t>
      </w:r>
      <w:r w:rsidRPr="00BA4032">
        <w:rPr>
          <w:rFonts w:ascii="Times New Roman" w:hAnsi="Times New Roman" w:cs="Times New Roman"/>
          <w:sz w:val="20"/>
          <w:szCs w:val="20"/>
        </w:rPr>
        <w:t>. at 186.</w:t>
      </w:r>
    </w:p>
  </w:footnote>
  <w:footnote w:id="14">
    <w:p w14:paraId="10B938DC" w14:textId="4BEA25C7" w:rsidR="00257D54" w:rsidRPr="00BA4032" w:rsidRDefault="00257D54">
      <w:pPr>
        <w:pStyle w:val="FootnoteText"/>
        <w:rPr>
          <w:rFonts w:ascii="Times New Roman" w:hAnsi="Times New Roman" w:cs="Times New Roman"/>
          <w:sz w:val="20"/>
          <w:szCs w:val="20"/>
        </w:rPr>
      </w:pPr>
      <w:r w:rsidRPr="00BA4032">
        <w:rPr>
          <w:rStyle w:val="FootnoteReference"/>
          <w:rFonts w:ascii="Times New Roman" w:hAnsi="Times New Roman" w:cs="Times New Roman"/>
          <w:sz w:val="20"/>
          <w:szCs w:val="20"/>
        </w:rPr>
        <w:footnoteRef/>
      </w:r>
      <w:r w:rsidRPr="00BA4032">
        <w:rPr>
          <w:rFonts w:ascii="Times New Roman" w:hAnsi="Times New Roman" w:cs="Times New Roman"/>
          <w:sz w:val="20"/>
          <w:szCs w:val="20"/>
        </w:rPr>
        <w:t xml:space="preserve"> </w:t>
      </w:r>
      <w:r w:rsidRPr="00BA4032">
        <w:rPr>
          <w:rFonts w:ascii="Times New Roman" w:hAnsi="Times New Roman" w:cs="Times New Roman"/>
          <w:i/>
          <w:sz w:val="20"/>
          <w:szCs w:val="20"/>
        </w:rPr>
        <w:t>Id</w:t>
      </w:r>
      <w:r w:rsidRPr="00BA4032">
        <w:rPr>
          <w:rFonts w:ascii="Times New Roman" w:hAnsi="Times New Roman" w:cs="Times New Roman"/>
          <w:sz w:val="20"/>
          <w:szCs w:val="20"/>
        </w:rPr>
        <w:t>. at 188.</w:t>
      </w:r>
    </w:p>
  </w:footnote>
  <w:footnote w:id="15">
    <w:p w14:paraId="342212C9" w14:textId="77777777" w:rsidR="00A009B4" w:rsidRPr="00BA4032" w:rsidRDefault="00A009B4" w:rsidP="00A009B4">
      <w:pPr>
        <w:pStyle w:val="FootnoteText"/>
        <w:rPr>
          <w:rFonts w:ascii="Times New Roman" w:hAnsi="Times New Roman" w:cs="Times New Roman"/>
          <w:sz w:val="20"/>
          <w:szCs w:val="20"/>
        </w:rPr>
      </w:pPr>
      <w:r w:rsidRPr="00BA4032">
        <w:rPr>
          <w:rStyle w:val="FootnoteReference"/>
          <w:rFonts w:ascii="Times New Roman" w:hAnsi="Times New Roman" w:cs="Times New Roman"/>
          <w:sz w:val="20"/>
          <w:szCs w:val="20"/>
        </w:rPr>
        <w:footnoteRef/>
      </w:r>
      <w:r w:rsidRPr="00BA4032">
        <w:rPr>
          <w:rFonts w:ascii="Times New Roman" w:hAnsi="Times New Roman" w:cs="Times New Roman"/>
          <w:sz w:val="20"/>
          <w:szCs w:val="20"/>
        </w:rPr>
        <w:t xml:space="preserve"> </w:t>
      </w:r>
      <w:r w:rsidRPr="00BA4032">
        <w:rPr>
          <w:rFonts w:ascii="Times New Roman" w:hAnsi="Times New Roman" w:cs="Times New Roman"/>
          <w:i/>
          <w:sz w:val="20"/>
          <w:szCs w:val="20"/>
        </w:rPr>
        <w:t>Id</w:t>
      </w:r>
      <w:r w:rsidRPr="00BA4032">
        <w:rPr>
          <w:rFonts w:ascii="Times New Roman" w:hAnsi="Times New Roman" w:cs="Times New Roman"/>
          <w:sz w:val="20"/>
          <w:szCs w:val="20"/>
        </w:rPr>
        <w:t>. at 188.</w:t>
      </w:r>
    </w:p>
  </w:footnote>
  <w:footnote w:id="16">
    <w:p w14:paraId="1A37814A" w14:textId="77777777" w:rsidR="00A009B4" w:rsidRPr="00BA4032" w:rsidRDefault="00A009B4" w:rsidP="00A009B4">
      <w:pPr>
        <w:pStyle w:val="FootnoteText"/>
        <w:rPr>
          <w:rFonts w:ascii="Times New Roman" w:hAnsi="Times New Roman" w:cs="Times New Roman"/>
          <w:sz w:val="20"/>
          <w:szCs w:val="20"/>
        </w:rPr>
      </w:pPr>
      <w:r w:rsidRPr="00BA4032">
        <w:rPr>
          <w:rStyle w:val="FootnoteReference"/>
          <w:rFonts w:ascii="Times New Roman" w:hAnsi="Times New Roman" w:cs="Times New Roman"/>
          <w:sz w:val="20"/>
          <w:szCs w:val="20"/>
        </w:rPr>
        <w:footnoteRef/>
      </w:r>
      <w:r w:rsidRPr="00BA4032">
        <w:rPr>
          <w:rFonts w:ascii="Times New Roman" w:hAnsi="Times New Roman" w:cs="Times New Roman"/>
          <w:sz w:val="20"/>
          <w:szCs w:val="20"/>
        </w:rPr>
        <w:t xml:space="preserve"> </w:t>
      </w:r>
      <w:r w:rsidRPr="00BA4032">
        <w:rPr>
          <w:rFonts w:ascii="Times New Roman" w:hAnsi="Times New Roman" w:cs="Times New Roman"/>
          <w:i/>
          <w:sz w:val="20"/>
          <w:szCs w:val="20"/>
        </w:rPr>
        <w:t>Id</w:t>
      </w:r>
      <w:r w:rsidRPr="00BA4032">
        <w:rPr>
          <w:rFonts w:ascii="Times New Roman" w:hAnsi="Times New Roman" w:cs="Times New Roman"/>
          <w:sz w:val="20"/>
          <w:szCs w:val="20"/>
        </w:rPr>
        <w:t>. at 188.</w:t>
      </w:r>
    </w:p>
  </w:footnote>
  <w:footnote w:id="17">
    <w:p w14:paraId="5E67A64F" w14:textId="77777777" w:rsidR="00A009B4" w:rsidRPr="00BA4032" w:rsidRDefault="00A009B4" w:rsidP="00A009B4">
      <w:pPr>
        <w:pStyle w:val="FootnoteText"/>
        <w:rPr>
          <w:rFonts w:ascii="Times New Roman" w:hAnsi="Times New Roman" w:cs="Times New Roman"/>
          <w:sz w:val="20"/>
          <w:szCs w:val="20"/>
        </w:rPr>
      </w:pPr>
      <w:r w:rsidRPr="00BA4032">
        <w:rPr>
          <w:rStyle w:val="FootnoteReference"/>
          <w:rFonts w:ascii="Times New Roman" w:hAnsi="Times New Roman" w:cs="Times New Roman"/>
          <w:sz w:val="20"/>
          <w:szCs w:val="20"/>
        </w:rPr>
        <w:footnoteRef/>
      </w:r>
      <w:r w:rsidRPr="00BA4032">
        <w:rPr>
          <w:rFonts w:ascii="Times New Roman" w:hAnsi="Times New Roman" w:cs="Times New Roman"/>
          <w:sz w:val="20"/>
          <w:szCs w:val="20"/>
        </w:rPr>
        <w:t xml:space="preserve"> </w:t>
      </w:r>
      <w:r w:rsidRPr="00BA4032">
        <w:rPr>
          <w:rFonts w:ascii="Times New Roman" w:hAnsi="Times New Roman" w:cs="Times New Roman"/>
          <w:i/>
          <w:sz w:val="20"/>
          <w:szCs w:val="20"/>
        </w:rPr>
        <w:t>Id</w:t>
      </w:r>
      <w:r w:rsidRPr="00BA4032">
        <w:rPr>
          <w:rFonts w:ascii="Times New Roman" w:hAnsi="Times New Roman" w:cs="Times New Roman"/>
          <w:sz w:val="20"/>
          <w:szCs w:val="20"/>
        </w:rPr>
        <w:t>. at 188-90.</w:t>
      </w:r>
    </w:p>
  </w:footnote>
  <w:footnote w:id="18">
    <w:p w14:paraId="5ED98678" w14:textId="4AF3CCBD" w:rsidR="006B7980" w:rsidRPr="00BA4032" w:rsidRDefault="006B7980">
      <w:pPr>
        <w:pStyle w:val="FootnoteText"/>
        <w:rPr>
          <w:rFonts w:ascii="Times New Roman" w:hAnsi="Times New Roman" w:cs="Times New Roman"/>
          <w:sz w:val="20"/>
          <w:szCs w:val="20"/>
        </w:rPr>
      </w:pPr>
      <w:r w:rsidRPr="00BA4032">
        <w:rPr>
          <w:rStyle w:val="FootnoteReference"/>
          <w:rFonts w:ascii="Times New Roman" w:hAnsi="Times New Roman" w:cs="Times New Roman"/>
          <w:sz w:val="20"/>
          <w:szCs w:val="20"/>
        </w:rPr>
        <w:footnoteRef/>
      </w:r>
      <w:r w:rsidRPr="00BA4032">
        <w:rPr>
          <w:rFonts w:ascii="Times New Roman" w:hAnsi="Times New Roman" w:cs="Times New Roman"/>
          <w:sz w:val="20"/>
          <w:szCs w:val="20"/>
        </w:rPr>
        <w:t xml:space="preserve"> </w:t>
      </w:r>
      <w:r w:rsidRPr="00BA4032">
        <w:rPr>
          <w:rFonts w:ascii="Times New Roman" w:hAnsi="Times New Roman" w:cs="Times New Roman"/>
          <w:i/>
          <w:sz w:val="20"/>
          <w:szCs w:val="20"/>
        </w:rPr>
        <w:t>Id</w:t>
      </w:r>
      <w:r w:rsidRPr="00BA4032">
        <w:rPr>
          <w:rFonts w:ascii="Times New Roman" w:hAnsi="Times New Roman" w:cs="Times New Roman"/>
          <w:sz w:val="20"/>
          <w:szCs w:val="20"/>
        </w:rPr>
        <w:t>. at 190.</w:t>
      </w:r>
    </w:p>
  </w:footnote>
  <w:footnote w:id="19">
    <w:p w14:paraId="1E083BEC" w14:textId="7FE090A0" w:rsidR="00370D6F" w:rsidRPr="00BA4032" w:rsidRDefault="00370D6F">
      <w:pPr>
        <w:pStyle w:val="FootnoteText"/>
        <w:rPr>
          <w:rFonts w:ascii="Times New Roman" w:hAnsi="Times New Roman" w:cs="Times New Roman"/>
          <w:sz w:val="20"/>
          <w:szCs w:val="20"/>
        </w:rPr>
      </w:pPr>
      <w:r w:rsidRPr="00BA4032">
        <w:rPr>
          <w:rStyle w:val="FootnoteReference"/>
          <w:rFonts w:ascii="Times New Roman" w:hAnsi="Times New Roman" w:cs="Times New Roman"/>
          <w:sz w:val="20"/>
          <w:szCs w:val="20"/>
        </w:rPr>
        <w:footnoteRef/>
      </w:r>
      <w:r w:rsidRPr="00BA4032">
        <w:rPr>
          <w:rFonts w:ascii="Times New Roman" w:hAnsi="Times New Roman" w:cs="Times New Roman"/>
          <w:sz w:val="20"/>
          <w:szCs w:val="20"/>
        </w:rPr>
        <w:t xml:space="preserve"> </w:t>
      </w:r>
      <w:r w:rsidRPr="00BA4032">
        <w:rPr>
          <w:rFonts w:ascii="Times New Roman" w:hAnsi="Times New Roman" w:cs="Times New Roman"/>
          <w:i/>
          <w:sz w:val="20"/>
          <w:szCs w:val="20"/>
        </w:rPr>
        <w:t>Id</w:t>
      </w:r>
      <w:r w:rsidRPr="00BA4032">
        <w:rPr>
          <w:rFonts w:ascii="Times New Roman" w:hAnsi="Times New Roman" w:cs="Times New Roman"/>
          <w:sz w:val="20"/>
          <w:szCs w:val="20"/>
        </w:rPr>
        <w:t>. at 202.</w:t>
      </w:r>
    </w:p>
  </w:footnote>
  <w:footnote w:id="20">
    <w:p w14:paraId="6A92D0FC" w14:textId="72873077" w:rsidR="00904F5B" w:rsidRPr="00BA4032" w:rsidRDefault="00904F5B">
      <w:pPr>
        <w:pStyle w:val="FootnoteText"/>
        <w:rPr>
          <w:rFonts w:ascii="Times New Roman" w:hAnsi="Times New Roman" w:cs="Times New Roman"/>
          <w:sz w:val="20"/>
          <w:szCs w:val="20"/>
        </w:rPr>
      </w:pPr>
      <w:r w:rsidRPr="00BA4032">
        <w:rPr>
          <w:rStyle w:val="FootnoteReference"/>
          <w:rFonts w:ascii="Times New Roman" w:hAnsi="Times New Roman" w:cs="Times New Roman"/>
          <w:sz w:val="20"/>
          <w:szCs w:val="20"/>
        </w:rPr>
        <w:footnoteRef/>
      </w:r>
      <w:r w:rsidRPr="00BA4032">
        <w:rPr>
          <w:rFonts w:ascii="Times New Roman" w:hAnsi="Times New Roman" w:cs="Times New Roman"/>
          <w:sz w:val="20"/>
          <w:szCs w:val="20"/>
        </w:rPr>
        <w:t xml:space="preserve"> </w:t>
      </w:r>
      <w:r w:rsidRPr="00BA4032">
        <w:rPr>
          <w:rFonts w:ascii="Times New Roman" w:hAnsi="Times New Roman" w:cs="Times New Roman"/>
          <w:i/>
          <w:sz w:val="20"/>
          <w:szCs w:val="20"/>
        </w:rPr>
        <w:t>Id</w:t>
      </w:r>
      <w:r w:rsidRPr="00BA4032">
        <w:rPr>
          <w:rFonts w:ascii="Times New Roman" w:hAnsi="Times New Roman" w:cs="Times New Roman"/>
          <w:sz w:val="20"/>
          <w:szCs w:val="20"/>
        </w:rPr>
        <w:t>. at 197-8.</w:t>
      </w:r>
    </w:p>
  </w:footnote>
  <w:footnote w:id="21">
    <w:p w14:paraId="2FDA8436" w14:textId="3E681039" w:rsidR="00C277AD" w:rsidRPr="00BA4032" w:rsidRDefault="00C277AD">
      <w:pPr>
        <w:pStyle w:val="FootnoteText"/>
        <w:rPr>
          <w:rFonts w:ascii="Times New Roman" w:hAnsi="Times New Roman" w:cs="Times New Roman"/>
          <w:sz w:val="20"/>
          <w:szCs w:val="20"/>
        </w:rPr>
      </w:pPr>
      <w:r w:rsidRPr="00BA4032">
        <w:rPr>
          <w:rStyle w:val="FootnoteReference"/>
          <w:rFonts w:ascii="Times New Roman" w:hAnsi="Times New Roman" w:cs="Times New Roman"/>
          <w:sz w:val="20"/>
          <w:szCs w:val="20"/>
        </w:rPr>
        <w:footnoteRef/>
      </w:r>
      <w:r w:rsidRPr="00BA4032">
        <w:rPr>
          <w:rFonts w:ascii="Times New Roman" w:hAnsi="Times New Roman" w:cs="Times New Roman"/>
          <w:sz w:val="20"/>
          <w:szCs w:val="20"/>
        </w:rPr>
        <w:t xml:space="preserve"> Sponsor’s Statement to S. 1640, at 4 (May 5, 2008).</w:t>
      </w:r>
    </w:p>
  </w:footnote>
  <w:footnote w:id="22">
    <w:p w14:paraId="4078F675" w14:textId="3D96778C" w:rsidR="00DD1D3B" w:rsidRPr="00BA4032" w:rsidRDefault="00DD1D3B">
      <w:pPr>
        <w:pStyle w:val="FootnoteText"/>
        <w:rPr>
          <w:rFonts w:ascii="Times New Roman" w:hAnsi="Times New Roman" w:cs="Times New Roman"/>
          <w:sz w:val="20"/>
          <w:szCs w:val="20"/>
        </w:rPr>
      </w:pPr>
      <w:r w:rsidRPr="00BA4032">
        <w:rPr>
          <w:rStyle w:val="FootnoteReference"/>
          <w:rFonts w:ascii="Times New Roman" w:hAnsi="Times New Roman" w:cs="Times New Roman"/>
          <w:sz w:val="20"/>
          <w:szCs w:val="20"/>
        </w:rPr>
        <w:footnoteRef/>
      </w:r>
      <w:r w:rsidRPr="00BA4032">
        <w:rPr>
          <w:rFonts w:ascii="Times New Roman" w:hAnsi="Times New Roman" w:cs="Times New Roman"/>
          <w:sz w:val="20"/>
          <w:szCs w:val="20"/>
        </w:rPr>
        <w:t xml:space="preserve"> </w:t>
      </w:r>
      <w:r w:rsidRPr="00BA4032">
        <w:rPr>
          <w:rFonts w:ascii="Times New Roman" w:hAnsi="Times New Roman" w:cs="Times New Roman"/>
          <w:i/>
          <w:sz w:val="20"/>
          <w:szCs w:val="20"/>
        </w:rPr>
        <w:t>Id</w:t>
      </w:r>
      <w:r w:rsidRPr="00BA4032">
        <w:rPr>
          <w:rFonts w:ascii="Times New Roman" w:hAnsi="Times New Roman" w:cs="Times New Roman"/>
          <w:sz w:val="20"/>
          <w:szCs w:val="20"/>
        </w:rPr>
        <w:t>. at 196.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12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30319"/>
    <w:multiLevelType w:val="hybridMultilevel"/>
    <w:tmpl w:val="352AD290"/>
    <w:lvl w:ilvl="0" w:tplc="2D7426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137E32"/>
    <w:multiLevelType w:val="hybridMultilevel"/>
    <w:tmpl w:val="28EAE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65B"/>
    <w:rsid w:val="00000CFA"/>
    <w:rsid w:val="000011D9"/>
    <w:rsid w:val="0001161E"/>
    <w:rsid w:val="00031E31"/>
    <w:rsid w:val="00043BF8"/>
    <w:rsid w:val="00053FF9"/>
    <w:rsid w:val="0005745D"/>
    <w:rsid w:val="000643A2"/>
    <w:rsid w:val="0006680B"/>
    <w:rsid w:val="000747E4"/>
    <w:rsid w:val="00074D9E"/>
    <w:rsid w:val="0008491A"/>
    <w:rsid w:val="00095C42"/>
    <w:rsid w:val="000A222A"/>
    <w:rsid w:val="000B3D72"/>
    <w:rsid w:val="000F356E"/>
    <w:rsid w:val="0010340B"/>
    <w:rsid w:val="00107F10"/>
    <w:rsid w:val="001104A4"/>
    <w:rsid w:val="00127024"/>
    <w:rsid w:val="00130753"/>
    <w:rsid w:val="0013429C"/>
    <w:rsid w:val="00180969"/>
    <w:rsid w:val="001826BD"/>
    <w:rsid w:val="001835C0"/>
    <w:rsid w:val="001B1614"/>
    <w:rsid w:val="001B1F06"/>
    <w:rsid w:val="001B3031"/>
    <w:rsid w:val="001C2108"/>
    <w:rsid w:val="001D5C84"/>
    <w:rsid w:val="001E282A"/>
    <w:rsid w:val="001E70F5"/>
    <w:rsid w:val="001E7858"/>
    <w:rsid w:val="00204508"/>
    <w:rsid w:val="00204C09"/>
    <w:rsid w:val="002149F8"/>
    <w:rsid w:val="00231E97"/>
    <w:rsid w:val="00232CA6"/>
    <w:rsid w:val="00247705"/>
    <w:rsid w:val="0025509A"/>
    <w:rsid w:val="00257D54"/>
    <w:rsid w:val="00267E92"/>
    <w:rsid w:val="002715FD"/>
    <w:rsid w:val="00276BC1"/>
    <w:rsid w:val="00285595"/>
    <w:rsid w:val="002855A3"/>
    <w:rsid w:val="002A03FF"/>
    <w:rsid w:val="002A1CDD"/>
    <w:rsid w:val="002A25BF"/>
    <w:rsid w:val="002B6E66"/>
    <w:rsid w:val="002C30A0"/>
    <w:rsid w:val="002F060D"/>
    <w:rsid w:val="002F1ECE"/>
    <w:rsid w:val="00305145"/>
    <w:rsid w:val="003056A3"/>
    <w:rsid w:val="00311EB6"/>
    <w:rsid w:val="0031313A"/>
    <w:rsid w:val="00333223"/>
    <w:rsid w:val="003414D7"/>
    <w:rsid w:val="003423CF"/>
    <w:rsid w:val="00342B1E"/>
    <w:rsid w:val="00356FD5"/>
    <w:rsid w:val="00365A05"/>
    <w:rsid w:val="00370D6F"/>
    <w:rsid w:val="00372A18"/>
    <w:rsid w:val="003928FF"/>
    <w:rsid w:val="00393C20"/>
    <w:rsid w:val="003A1891"/>
    <w:rsid w:val="003B0B71"/>
    <w:rsid w:val="003B4759"/>
    <w:rsid w:val="003C667F"/>
    <w:rsid w:val="003C78E1"/>
    <w:rsid w:val="003F1E5D"/>
    <w:rsid w:val="00400EE1"/>
    <w:rsid w:val="004059DB"/>
    <w:rsid w:val="00412BA7"/>
    <w:rsid w:val="004219BE"/>
    <w:rsid w:val="00431BBC"/>
    <w:rsid w:val="004539CD"/>
    <w:rsid w:val="00462F39"/>
    <w:rsid w:val="004902DC"/>
    <w:rsid w:val="004915CC"/>
    <w:rsid w:val="00492523"/>
    <w:rsid w:val="00496DBC"/>
    <w:rsid w:val="004A0660"/>
    <w:rsid w:val="004B78F6"/>
    <w:rsid w:val="004C0B47"/>
    <w:rsid w:val="004C6BB3"/>
    <w:rsid w:val="004D33CF"/>
    <w:rsid w:val="004D7453"/>
    <w:rsid w:val="004E4762"/>
    <w:rsid w:val="004F53D9"/>
    <w:rsid w:val="00516D12"/>
    <w:rsid w:val="005403C7"/>
    <w:rsid w:val="00540DBC"/>
    <w:rsid w:val="005416EC"/>
    <w:rsid w:val="0055731E"/>
    <w:rsid w:val="00577846"/>
    <w:rsid w:val="00607E99"/>
    <w:rsid w:val="00612558"/>
    <w:rsid w:val="00624F3A"/>
    <w:rsid w:val="00635115"/>
    <w:rsid w:val="00637C2B"/>
    <w:rsid w:val="00663E93"/>
    <w:rsid w:val="00680839"/>
    <w:rsid w:val="006B75FC"/>
    <w:rsid w:val="006B7980"/>
    <w:rsid w:val="006C06B7"/>
    <w:rsid w:val="006E365B"/>
    <w:rsid w:val="006E5DEC"/>
    <w:rsid w:val="006F1304"/>
    <w:rsid w:val="0072751C"/>
    <w:rsid w:val="00735A29"/>
    <w:rsid w:val="00744274"/>
    <w:rsid w:val="0075479C"/>
    <w:rsid w:val="00770E8E"/>
    <w:rsid w:val="00772B06"/>
    <w:rsid w:val="00775990"/>
    <w:rsid w:val="007803E1"/>
    <w:rsid w:val="00791DD0"/>
    <w:rsid w:val="00793C0B"/>
    <w:rsid w:val="007B16BB"/>
    <w:rsid w:val="007C3982"/>
    <w:rsid w:val="007D2145"/>
    <w:rsid w:val="007E3084"/>
    <w:rsid w:val="00813358"/>
    <w:rsid w:val="00814D14"/>
    <w:rsid w:val="00856F66"/>
    <w:rsid w:val="008958F6"/>
    <w:rsid w:val="008D7B5B"/>
    <w:rsid w:val="008F7BAB"/>
    <w:rsid w:val="00904F5B"/>
    <w:rsid w:val="00925761"/>
    <w:rsid w:val="0092697F"/>
    <w:rsid w:val="00926A0E"/>
    <w:rsid w:val="0092770D"/>
    <w:rsid w:val="009339C2"/>
    <w:rsid w:val="00937D1D"/>
    <w:rsid w:val="0098700A"/>
    <w:rsid w:val="009B322B"/>
    <w:rsid w:val="009B3260"/>
    <w:rsid w:val="009B42E4"/>
    <w:rsid w:val="009C0C21"/>
    <w:rsid w:val="009C2C31"/>
    <w:rsid w:val="009D5F26"/>
    <w:rsid w:val="009E170F"/>
    <w:rsid w:val="009E4F69"/>
    <w:rsid w:val="00A009B4"/>
    <w:rsid w:val="00A00A01"/>
    <w:rsid w:val="00A23D36"/>
    <w:rsid w:val="00A2615F"/>
    <w:rsid w:val="00A47D61"/>
    <w:rsid w:val="00A50B43"/>
    <w:rsid w:val="00A6348C"/>
    <w:rsid w:val="00A7183D"/>
    <w:rsid w:val="00A73D0E"/>
    <w:rsid w:val="00AB0E9F"/>
    <w:rsid w:val="00AB662F"/>
    <w:rsid w:val="00AD0B39"/>
    <w:rsid w:val="00AD1703"/>
    <w:rsid w:val="00AE350C"/>
    <w:rsid w:val="00AF12B2"/>
    <w:rsid w:val="00B02D98"/>
    <w:rsid w:val="00B048F9"/>
    <w:rsid w:val="00B134A0"/>
    <w:rsid w:val="00B26826"/>
    <w:rsid w:val="00B45213"/>
    <w:rsid w:val="00B522EB"/>
    <w:rsid w:val="00B52FC4"/>
    <w:rsid w:val="00B75D05"/>
    <w:rsid w:val="00B9348A"/>
    <w:rsid w:val="00BA4032"/>
    <w:rsid w:val="00BA4819"/>
    <w:rsid w:val="00BB783D"/>
    <w:rsid w:val="00BD6DAB"/>
    <w:rsid w:val="00BE167B"/>
    <w:rsid w:val="00BE61C1"/>
    <w:rsid w:val="00C02275"/>
    <w:rsid w:val="00C24C7E"/>
    <w:rsid w:val="00C277AD"/>
    <w:rsid w:val="00C37A2F"/>
    <w:rsid w:val="00CB6E23"/>
    <w:rsid w:val="00CB7950"/>
    <w:rsid w:val="00CC6F40"/>
    <w:rsid w:val="00CD69B5"/>
    <w:rsid w:val="00CD6BFB"/>
    <w:rsid w:val="00CD6EF6"/>
    <w:rsid w:val="00D03E04"/>
    <w:rsid w:val="00D13795"/>
    <w:rsid w:val="00D14204"/>
    <w:rsid w:val="00D40833"/>
    <w:rsid w:val="00D40AD4"/>
    <w:rsid w:val="00D43C6E"/>
    <w:rsid w:val="00D45AD1"/>
    <w:rsid w:val="00D61A79"/>
    <w:rsid w:val="00D8686B"/>
    <w:rsid w:val="00D90DC5"/>
    <w:rsid w:val="00D934F5"/>
    <w:rsid w:val="00D96E24"/>
    <w:rsid w:val="00DB32D8"/>
    <w:rsid w:val="00DC3558"/>
    <w:rsid w:val="00DC514A"/>
    <w:rsid w:val="00DD1D3B"/>
    <w:rsid w:val="00DF2478"/>
    <w:rsid w:val="00DF449A"/>
    <w:rsid w:val="00E13BD2"/>
    <w:rsid w:val="00E33616"/>
    <w:rsid w:val="00E37C66"/>
    <w:rsid w:val="00E47A06"/>
    <w:rsid w:val="00E511A6"/>
    <w:rsid w:val="00E52B72"/>
    <w:rsid w:val="00E66167"/>
    <w:rsid w:val="00E70DA4"/>
    <w:rsid w:val="00E74E2B"/>
    <w:rsid w:val="00E75DB5"/>
    <w:rsid w:val="00E93FAC"/>
    <w:rsid w:val="00EA0C90"/>
    <w:rsid w:val="00EC5A29"/>
    <w:rsid w:val="00EC69CA"/>
    <w:rsid w:val="00ED526D"/>
    <w:rsid w:val="00ED6A1A"/>
    <w:rsid w:val="00EE4B5A"/>
    <w:rsid w:val="00EE6B37"/>
    <w:rsid w:val="00F23F82"/>
    <w:rsid w:val="00F30D54"/>
    <w:rsid w:val="00F36824"/>
    <w:rsid w:val="00F41CB8"/>
    <w:rsid w:val="00F6444E"/>
    <w:rsid w:val="00F64E38"/>
    <w:rsid w:val="00F77165"/>
    <w:rsid w:val="00F93613"/>
    <w:rsid w:val="00FC293C"/>
    <w:rsid w:val="00FD13BC"/>
    <w:rsid w:val="00FE380F"/>
    <w:rsid w:val="00FE6E67"/>
    <w:rsid w:val="00FF5239"/>
    <w:rsid w:val="00FF5D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04B4"/>
  <w15:docId w15:val="{CD3A3C17-8353-42BA-A7B4-05377820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70DA4"/>
  </w:style>
  <w:style w:type="character" w:customStyle="1" w:styleId="FootnoteTextChar">
    <w:name w:val="Footnote Text Char"/>
    <w:basedOn w:val="DefaultParagraphFont"/>
    <w:link w:val="FootnoteText"/>
    <w:uiPriority w:val="99"/>
    <w:rsid w:val="00E70DA4"/>
  </w:style>
  <w:style w:type="character" w:styleId="FootnoteReference">
    <w:name w:val="footnote reference"/>
    <w:basedOn w:val="DefaultParagraphFont"/>
    <w:uiPriority w:val="99"/>
    <w:unhideWhenUsed/>
    <w:rsid w:val="00E70DA4"/>
    <w:rPr>
      <w:vertAlign w:val="superscript"/>
    </w:rPr>
  </w:style>
  <w:style w:type="character" w:styleId="Hyperlink">
    <w:name w:val="Hyperlink"/>
    <w:basedOn w:val="DefaultParagraphFont"/>
    <w:uiPriority w:val="99"/>
    <w:semiHidden/>
    <w:unhideWhenUsed/>
    <w:rsid w:val="00412BA7"/>
    <w:rPr>
      <w:color w:val="0000FF"/>
      <w:u w:val="single"/>
    </w:rPr>
  </w:style>
  <w:style w:type="paragraph" w:styleId="BalloonText">
    <w:name w:val="Balloon Text"/>
    <w:basedOn w:val="Normal"/>
    <w:link w:val="BalloonTextChar"/>
    <w:uiPriority w:val="99"/>
    <w:semiHidden/>
    <w:unhideWhenUsed/>
    <w:rsid w:val="00EC5A29"/>
    <w:rPr>
      <w:rFonts w:ascii="Calibri" w:hAnsi="Calibri"/>
      <w:sz w:val="16"/>
      <w:szCs w:val="16"/>
    </w:rPr>
  </w:style>
  <w:style w:type="character" w:customStyle="1" w:styleId="BalloonTextChar">
    <w:name w:val="Balloon Text Char"/>
    <w:basedOn w:val="DefaultParagraphFont"/>
    <w:link w:val="BalloonText"/>
    <w:uiPriority w:val="99"/>
    <w:semiHidden/>
    <w:rsid w:val="00EC5A29"/>
    <w:rPr>
      <w:rFonts w:ascii="Calibri" w:hAnsi="Calibri"/>
      <w:sz w:val="16"/>
      <w:szCs w:val="16"/>
    </w:rPr>
  </w:style>
  <w:style w:type="paragraph" w:styleId="ListParagraph">
    <w:name w:val="List Paragraph"/>
    <w:basedOn w:val="Normal"/>
    <w:uiPriority w:val="34"/>
    <w:qFormat/>
    <w:rsid w:val="00D8686B"/>
    <w:pPr>
      <w:ind w:left="720"/>
      <w:contextualSpacing/>
    </w:pPr>
  </w:style>
  <w:style w:type="paragraph" w:styleId="Header">
    <w:name w:val="header"/>
    <w:basedOn w:val="Normal"/>
    <w:link w:val="HeaderChar"/>
    <w:uiPriority w:val="99"/>
    <w:unhideWhenUsed/>
    <w:rsid w:val="00A009B4"/>
    <w:pPr>
      <w:tabs>
        <w:tab w:val="center" w:pos="4680"/>
        <w:tab w:val="right" w:pos="9360"/>
      </w:tabs>
    </w:pPr>
  </w:style>
  <w:style w:type="character" w:customStyle="1" w:styleId="HeaderChar">
    <w:name w:val="Header Char"/>
    <w:basedOn w:val="DefaultParagraphFont"/>
    <w:link w:val="Header"/>
    <w:uiPriority w:val="99"/>
    <w:rsid w:val="00A009B4"/>
  </w:style>
  <w:style w:type="paragraph" w:styleId="Footer">
    <w:name w:val="footer"/>
    <w:basedOn w:val="Normal"/>
    <w:link w:val="FooterChar"/>
    <w:uiPriority w:val="99"/>
    <w:unhideWhenUsed/>
    <w:rsid w:val="00A009B4"/>
    <w:pPr>
      <w:tabs>
        <w:tab w:val="center" w:pos="4680"/>
        <w:tab w:val="right" w:pos="9360"/>
      </w:tabs>
    </w:pPr>
  </w:style>
  <w:style w:type="character" w:customStyle="1" w:styleId="FooterChar">
    <w:name w:val="Footer Char"/>
    <w:basedOn w:val="DefaultParagraphFont"/>
    <w:link w:val="Footer"/>
    <w:uiPriority w:val="99"/>
    <w:rsid w:val="00A00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24453">
      <w:bodyDiv w:val="1"/>
      <w:marLeft w:val="0"/>
      <w:marRight w:val="0"/>
      <w:marTop w:val="0"/>
      <w:marBottom w:val="0"/>
      <w:divBdr>
        <w:top w:val="none" w:sz="0" w:space="0" w:color="auto"/>
        <w:left w:val="none" w:sz="0" w:space="0" w:color="auto"/>
        <w:bottom w:val="none" w:sz="0" w:space="0" w:color="auto"/>
        <w:right w:val="none" w:sz="0" w:space="0" w:color="auto"/>
      </w:divBdr>
    </w:div>
    <w:div w:id="721640951">
      <w:bodyDiv w:val="1"/>
      <w:marLeft w:val="0"/>
      <w:marRight w:val="0"/>
      <w:marTop w:val="0"/>
      <w:marBottom w:val="0"/>
      <w:divBdr>
        <w:top w:val="none" w:sz="0" w:space="0" w:color="auto"/>
        <w:left w:val="none" w:sz="0" w:space="0" w:color="auto"/>
        <w:bottom w:val="none" w:sz="0" w:space="0" w:color="auto"/>
        <w:right w:val="none" w:sz="0" w:space="0" w:color="auto"/>
      </w:divBdr>
      <w:divsChild>
        <w:div w:id="631593809">
          <w:marLeft w:val="0"/>
          <w:marRight w:val="0"/>
          <w:marTop w:val="0"/>
          <w:marBottom w:val="0"/>
          <w:divBdr>
            <w:top w:val="none" w:sz="0" w:space="0" w:color="auto"/>
            <w:left w:val="none" w:sz="0" w:space="0" w:color="auto"/>
            <w:bottom w:val="none" w:sz="0" w:space="0" w:color="auto"/>
            <w:right w:val="none" w:sz="0" w:space="0" w:color="auto"/>
          </w:divBdr>
        </w:div>
        <w:div w:id="87772240">
          <w:marLeft w:val="0"/>
          <w:marRight w:val="0"/>
          <w:marTop w:val="240"/>
          <w:marBottom w:val="0"/>
          <w:divBdr>
            <w:top w:val="none" w:sz="0" w:space="0" w:color="auto"/>
            <w:left w:val="none" w:sz="0" w:space="0" w:color="auto"/>
            <w:bottom w:val="none" w:sz="0" w:space="0" w:color="auto"/>
            <w:right w:val="none" w:sz="0" w:space="0" w:color="auto"/>
          </w:divBdr>
          <w:divsChild>
            <w:div w:id="70810306">
              <w:marLeft w:val="0"/>
              <w:marRight w:val="0"/>
              <w:marTop w:val="0"/>
              <w:marBottom w:val="0"/>
              <w:divBdr>
                <w:top w:val="none" w:sz="0" w:space="0" w:color="auto"/>
                <w:left w:val="none" w:sz="0" w:space="0" w:color="auto"/>
                <w:bottom w:val="none" w:sz="0" w:space="0" w:color="auto"/>
                <w:right w:val="none" w:sz="0" w:space="0" w:color="auto"/>
              </w:divBdr>
              <w:divsChild>
                <w:div w:id="14667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31EC-6FFC-4E7A-AD17-11337FA4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Ralston</dc:creator>
  <cp:lastModifiedBy>Laura Tharney</cp:lastModifiedBy>
  <cp:revision>4</cp:revision>
  <cp:lastPrinted>2017-03-07T19:49:00Z</cp:lastPrinted>
  <dcterms:created xsi:type="dcterms:W3CDTF">2017-10-30T23:45:00Z</dcterms:created>
  <dcterms:modified xsi:type="dcterms:W3CDTF">2017-10-30T23:46:00Z</dcterms:modified>
</cp:coreProperties>
</file>