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19" w:rsidRDefault="00D96F19" w:rsidP="00D96F19">
      <w:pPr>
        <w:spacing w:after="0" w:line="240" w:lineRule="auto"/>
        <w:jc w:val="center"/>
        <w:rPr>
          <w:rFonts w:ascii="Times New Roman" w:hAnsi="Times New Roman"/>
          <w:b/>
          <w:sz w:val="28"/>
        </w:rPr>
      </w:pPr>
      <w:bookmarkStart w:id="0" w:name="_GoBack"/>
      <w:bookmarkEnd w:id="0"/>
    </w:p>
    <w:p w:rsidR="00D96F19" w:rsidRDefault="00D96F19" w:rsidP="00D96F19">
      <w:pPr>
        <w:spacing w:after="0" w:line="240" w:lineRule="auto"/>
        <w:jc w:val="center"/>
        <w:rPr>
          <w:rFonts w:ascii="Times New Roman" w:hAnsi="Times New Roman"/>
          <w:b/>
          <w:sz w:val="28"/>
        </w:rPr>
      </w:pPr>
      <w:r>
        <w:rPr>
          <w:rFonts w:ascii="Times New Roman" w:hAnsi="Times New Roman"/>
          <w:noProof/>
          <w:sz w:val="24"/>
        </w:rPr>
        <w:drawing>
          <wp:inline distT="0" distB="0" distL="0" distR="0" wp14:anchorId="3AC77ED6" wp14:editId="1259ADB0">
            <wp:extent cx="15430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466850"/>
                    </a:xfrm>
                    <a:prstGeom prst="rect">
                      <a:avLst/>
                    </a:prstGeom>
                    <a:noFill/>
                    <a:ln>
                      <a:noFill/>
                    </a:ln>
                  </pic:spPr>
                </pic:pic>
              </a:graphicData>
            </a:graphic>
          </wp:inline>
        </w:drawing>
      </w:r>
    </w:p>
    <w:p w:rsidR="00D96F19" w:rsidRDefault="00D96F19" w:rsidP="00D96F19">
      <w:pPr>
        <w:spacing w:after="0" w:line="240" w:lineRule="auto"/>
        <w:rPr>
          <w:rFonts w:ascii="Times New Roman" w:hAnsi="Times New Roman"/>
          <w:b/>
          <w:sz w:val="28"/>
        </w:rPr>
      </w:pPr>
    </w:p>
    <w:p w:rsidR="00D96F19" w:rsidRPr="00990737" w:rsidRDefault="00D96F19" w:rsidP="00D96F19">
      <w:pPr>
        <w:spacing w:after="0" w:line="240" w:lineRule="auto"/>
        <w:jc w:val="center"/>
        <w:rPr>
          <w:rFonts w:ascii="Times New Roman" w:hAnsi="Times New Roman"/>
          <w:b/>
          <w:sz w:val="28"/>
        </w:rPr>
      </w:pPr>
      <w:r w:rsidRPr="00990737">
        <w:rPr>
          <w:rFonts w:ascii="Times New Roman" w:hAnsi="Times New Roman"/>
          <w:b/>
          <w:sz w:val="28"/>
        </w:rPr>
        <w:t>NEW JERSEY LAW REVISION COMMISSION</w:t>
      </w:r>
    </w:p>
    <w:p w:rsidR="00D96F19" w:rsidRPr="00990737" w:rsidRDefault="00D96F19" w:rsidP="00D96F19">
      <w:pPr>
        <w:spacing w:after="0" w:line="240" w:lineRule="auto"/>
        <w:jc w:val="center"/>
        <w:rPr>
          <w:rFonts w:ascii="Times New Roman" w:hAnsi="Times New Roman"/>
          <w:b/>
          <w:sz w:val="28"/>
        </w:rPr>
      </w:pPr>
    </w:p>
    <w:p w:rsidR="003A642B" w:rsidRDefault="00D96F19" w:rsidP="003A642B">
      <w:pPr>
        <w:spacing w:after="0" w:line="240" w:lineRule="auto"/>
        <w:jc w:val="center"/>
        <w:rPr>
          <w:rFonts w:ascii="Times New Roman" w:hAnsi="Times New Roman"/>
          <w:b/>
          <w:sz w:val="28"/>
        </w:rPr>
      </w:pPr>
      <w:r w:rsidRPr="00990737">
        <w:rPr>
          <w:rFonts w:ascii="Times New Roman" w:hAnsi="Times New Roman"/>
          <w:b/>
          <w:sz w:val="28"/>
        </w:rPr>
        <w:t>Tentative Report</w:t>
      </w:r>
      <w:r w:rsidR="006D3F4E">
        <w:rPr>
          <w:rFonts w:ascii="Times New Roman" w:hAnsi="Times New Roman"/>
          <w:b/>
          <w:sz w:val="28"/>
        </w:rPr>
        <w:t xml:space="preserve"> to </w:t>
      </w:r>
      <w:r w:rsidR="003A642B">
        <w:rPr>
          <w:rFonts w:ascii="Times New Roman" w:hAnsi="Times New Roman"/>
          <w:b/>
          <w:sz w:val="28"/>
        </w:rPr>
        <w:t xml:space="preserve">Define “Material” </w:t>
      </w:r>
    </w:p>
    <w:p w:rsidR="00D96F19" w:rsidRPr="00990737" w:rsidRDefault="003A642B" w:rsidP="003A642B">
      <w:pPr>
        <w:spacing w:after="0" w:line="240" w:lineRule="auto"/>
        <w:jc w:val="center"/>
        <w:rPr>
          <w:rFonts w:ascii="Times New Roman" w:hAnsi="Times New Roman"/>
          <w:b/>
          <w:sz w:val="28"/>
        </w:rPr>
      </w:pPr>
      <w:r>
        <w:rPr>
          <w:rFonts w:ascii="Times New Roman" w:hAnsi="Times New Roman"/>
          <w:b/>
          <w:sz w:val="28"/>
        </w:rPr>
        <w:t>in the Insurance Fraud Statute N.J.S. 2C:21-4.6</w:t>
      </w:r>
    </w:p>
    <w:p w:rsidR="00D96F19" w:rsidRPr="00990737" w:rsidRDefault="00D96F19" w:rsidP="00D96F19">
      <w:pPr>
        <w:spacing w:after="0" w:line="240" w:lineRule="auto"/>
        <w:jc w:val="center"/>
        <w:rPr>
          <w:rFonts w:ascii="Times New Roman" w:hAnsi="Times New Roman"/>
          <w:b/>
          <w:sz w:val="28"/>
        </w:rPr>
      </w:pPr>
    </w:p>
    <w:p w:rsidR="00D96F19" w:rsidRDefault="001F267C" w:rsidP="00D96F19">
      <w:pPr>
        <w:spacing w:after="0" w:line="240" w:lineRule="auto"/>
        <w:jc w:val="center"/>
        <w:rPr>
          <w:rFonts w:ascii="Times New Roman" w:hAnsi="Times New Roman"/>
          <w:b/>
          <w:sz w:val="28"/>
        </w:rPr>
      </w:pPr>
      <w:r>
        <w:rPr>
          <w:rFonts w:ascii="Times New Roman" w:hAnsi="Times New Roman"/>
          <w:b/>
          <w:sz w:val="28"/>
        </w:rPr>
        <w:t xml:space="preserve">June </w:t>
      </w:r>
      <w:r w:rsidR="0012307F">
        <w:rPr>
          <w:rFonts w:ascii="Times New Roman" w:hAnsi="Times New Roman"/>
          <w:b/>
          <w:sz w:val="28"/>
        </w:rPr>
        <w:t>2</w:t>
      </w:r>
      <w:r>
        <w:rPr>
          <w:rFonts w:ascii="Times New Roman" w:hAnsi="Times New Roman"/>
          <w:b/>
          <w:sz w:val="28"/>
        </w:rPr>
        <w:t>1</w:t>
      </w:r>
      <w:r w:rsidR="00D96F19">
        <w:rPr>
          <w:rFonts w:ascii="Times New Roman" w:hAnsi="Times New Roman"/>
          <w:b/>
          <w:sz w:val="28"/>
        </w:rPr>
        <w:t>, 201</w:t>
      </w:r>
      <w:r w:rsidR="00A90CC0">
        <w:rPr>
          <w:rFonts w:ascii="Times New Roman" w:hAnsi="Times New Roman"/>
          <w:b/>
          <w:sz w:val="28"/>
        </w:rPr>
        <w:t>8</w:t>
      </w:r>
    </w:p>
    <w:p w:rsidR="00D96F19" w:rsidRDefault="00D96F19" w:rsidP="00D96F19">
      <w:pPr>
        <w:spacing w:after="0" w:line="240" w:lineRule="auto"/>
        <w:jc w:val="center"/>
        <w:rPr>
          <w:rFonts w:ascii="Times New Roman" w:hAnsi="Times New Roman"/>
          <w:b/>
          <w:sz w:val="28"/>
        </w:rPr>
      </w:pPr>
    </w:p>
    <w:p w:rsidR="00D96F19" w:rsidRPr="004F4609" w:rsidRDefault="00D96F19" w:rsidP="00D96F19">
      <w:pPr>
        <w:spacing w:after="0" w:line="240" w:lineRule="auto"/>
        <w:ind w:firstLine="720"/>
        <w:jc w:val="both"/>
        <w:rPr>
          <w:rFonts w:ascii="Times New Roman" w:hAnsi="Times New Roman"/>
          <w:sz w:val="24"/>
        </w:rPr>
      </w:pPr>
      <w:r w:rsidRPr="004F4609">
        <w:rPr>
          <w:rFonts w:ascii="Times New Roman" w:hAnsi="Times New Roman"/>
          <w:sz w:val="24"/>
        </w:rPr>
        <w:t xml:space="preserve">The New Jersey Law Revision Commission is required to “[c]onduct a continuous examination of the general and permanent statutory law of this State and the judicial decisions construing it” and to propose to the Legislature revisions to the statutes to “remedy defects, reconcile conflicting provisions, clarify confusing language and eliminate redundant provisions.” </w:t>
      </w:r>
      <w:r w:rsidRPr="004F4609">
        <w:rPr>
          <w:rFonts w:ascii="Times New Roman" w:hAnsi="Times New Roman"/>
          <w:i/>
          <w:sz w:val="24"/>
        </w:rPr>
        <w:t>N.J.S.</w:t>
      </w:r>
      <w:r w:rsidRPr="004F4609">
        <w:rPr>
          <w:rFonts w:ascii="Times New Roman" w:hAnsi="Times New Roman"/>
          <w:sz w:val="24"/>
        </w:rPr>
        <w:t xml:space="preserve"> 1:12A-8.</w:t>
      </w:r>
    </w:p>
    <w:p w:rsidR="00D96F19" w:rsidRDefault="00D96F19" w:rsidP="00D96F19">
      <w:pPr>
        <w:tabs>
          <w:tab w:val="left" w:pos="3540"/>
        </w:tabs>
        <w:spacing w:after="0" w:line="240" w:lineRule="auto"/>
        <w:jc w:val="both"/>
        <w:rPr>
          <w:rFonts w:ascii="Times New Roman" w:hAnsi="Times New Roman"/>
          <w:sz w:val="24"/>
        </w:rPr>
      </w:pPr>
      <w:r>
        <w:rPr>
          <w:rFonts w:ascii="Times New Roman" w:hAnsi="Times New Roman"/>
          <w:sz w:val="24"/>
        </w:rPr>
        <w:tab/>
      </w:r>
    </w:p>
    <w:p w:rsidR="00D96F19" w:rsidRPr="004F4609" w:rsidRDefault="00D96F19" w:rsidP="00D96F19">
      <w:pPr>
        <w:spacing w:after="0" w:line="240" w:lineRule="auto"/>
        <w:ind w:firstLine="720"/>
        <w:jc w:val="both"/>
        <w:rPr>
          <w:rFonts w:ascii="Times New Roman" w:hAnsi="Times New Roman"/>
          <w:sz w:val="24"/>
        </w:rPr>
      </w:pPr>
      <w:r w:rsidRPr="004F4609">
        <w:rPr>
          <w:rFonts w:ascii="Times New Roman" w:hAnsi="Times New Roman"/>
          <w:sz w:val="24"/>
        </w:rPr>
        <w:t>This Report is distributed to advise interested persons of the Commission's tentative recommendations and to notify them of the opportunity to submit comments. Comments should be received by the Commission no later than</w:t>
      </w:r>
      <w:r w:rsidR="00EB6C3A">
        <w:rPr>
          <w:rFonts w:ascii="Times New Roman" w:hAnsi="Times New Roman"/>
          <w:sz w:val="24"/>
        </w:rPr>
        <w:t xml:space="preserve"> </w:t>
      </w:r>
      <w:r w:rsidR="0012307F">
        <w:rPr>
          <w:rFonts w:ascii="Times New Roman" w:hAnsi="Times New Roman"/>
          <w:b/>
          <w:sz w:val="24"/>
        </w:rPr>
        <w:t>August 20</w:t>
      </w:r>
      <w:r w:rsidR="00885AE6">
        <w:rPr>
          <w:rFonts w:ascii="Times New Roman" w:hAnsi="Times New Roman"/>
          <w:b/>
          <w:sz w:val="24"/>
        </w:rPr>
        <w:t>, 2018</w:t>
      </w:r>
      <w:r w:rsidRPr="004F4609">
        <w:rPr>
          <w:rFonts w:ascii="Times New Roman" w:hAnsi="Times New Roman"/>
          <w:sz w:val="24"/>
        </w:rPr>
        <w:t>.</w:t>
      </w:r>
    </w:p>
    <w:p w:rsidR="00D96F19" w:rsidRDefault="00D96F19" w:rsidP="00D96F19">
      <w:pPr>
        <w:spacing w:after="0" w:line="240" w:lineRule="auto"/>
        <w:jc w:val="both"/>
        <w:rPr>
          <w:rFonts w:ascii="Times New Roman" w:hAnsi="Times New Roman"/>
          <w:sz w:val="24"/>
        </w:rPr>
      </w:pPr>
    </w:p>
    <w:p w:rsidR="00D96F19" w:rsidRPr="004F4609" w:rsidRDefault="00D96F19" w:rsidP="00D96F19">
      <w:pPr>
        <w:spacing w:after="0" w:line="240" w:lineRule="auto"/>
        <w:ind w:firstLine="720"/>
        <w:jc w:val="both"/>
        <w:rPr>
          <w:rFonts w:ascii="Times New Roman" w:hAnsi="Times New Roman"/>
          <w:sz w:val="24"/>
        </w:rPr>
      </w:pPr>
      <w:r w:rsidRPr="004F4609">
        <w:rPr>
          <w:rFonts w:ascii="Times New Roman" w:hAnsi="Times New Roman"/>
          <w:sz w:val="24"/>
        </w:rPr>
        <w:t>The Commission will consider these comments before making its final recommendations to the Legislature. The Commission often substantially revises tentative recommendations as a result of the comments it receives. If you approve of the Report, please inform the Commission so that your approval can be considered along with other comments. Please send comments concerning this Report or direct any related inquiries, to:</w:t>
      </w:r>
    </w:p>
    <w:p w:rsidR="00D96F19" w:rsidRDefault="00D96F19" w:rsidP="00D96F19">
      <w:pPr>
        <w:spacing w:after="0" w:line="240" w:lineRule="auto"/>
        <w:jc w:val="center"/>
        <w:rPr>
          <w:rFonts w:ascii="Times New Roman" w:hAnsi="Times New Roman"/>
          <w:sz w:val="24"/>
        </w:rPr>
      </w:pPr>
    </w:p>
    <w:p w:rsidR="00D96F19" w:rsidRPr="004F4609" w:rsidRDefault="00D96F19" w:rsidP="00D96F19">
      <w:pPr>
        <w:spacing w:after="0" w:line="240" w:lineRule="exact"/>
        <w:jc w:val="center"/>
        <w:rPr>
          <w:rFonts w:ascii="Times New Roman" w:hAnsi="Times New Roman"/>
          <w:sz w:val="24"/>
        </w:rPr>
      </w:pPr>
      <w:r>
        <w:rPr>
          <w:rFonts w:ascii="Times New Roman" w:hAnsi="Times New Roman"/>
          <w:sz w:val="24"/>
        </w:rPr>
        <w:t>Samuel M. Silver, Counsel</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New Jersey Law Revision Commission</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153 Halsey Street, 7th Fl., Box 47016</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Newark, New Jersey 07102</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973-648-4575</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(Fax) 973-648-3123</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 xml:space="preserve">Email: </w:t>
      </w:r>
      <w:r>
        <w:rPr>
          <w:rFonts w:ascii="Times New Roman" w:hAnsi="Times New Roman"/>
          <w:sz w:val="24"/>
        </w:rPr>
        <w:t>sms</w:t>
      </w:r>
      <w:r w:rsidRPr="004F4609">
        <w:rPr>
          <w:rFonts w:ascii="Times New Roman" w:hAnsi="Times New Roman"/>
          <w:sz w:val="24"/>
        </w:rPr>
        <w:t>@njlrc.org</w:t>
      </w:r>
    </w:p>
    <w:p w:rsidR="00D96F19" w:rsidRDefault="00D96F19" w:rsidP="00D96F19">
      <w:pPr>
        <w:jc w:val="center"/>
        <w:rPr>
          <w:rFonts w:ascii="Times New Roman" w:hAnsi="Times New Roman" w:cs="Times New Roman"/>
          <w:b/>
          <w:sz w:val="24"/>
        </w:rPr>
      </w:pPr>
      <w:r w:rsidRPr="004F4609">
        <w:rPr>
          <w:rFonts w:ascii="Times New Roman" w:hAnsi="Times New Roman"/>
          <w:sz w:val="24"/>
        </w:rPr>
        <w:t xml:space="preserve">Web site:  </w:t>
      </w:r>
      <w:r w:rsidRPr="00831DEC">
        <w:rPr>
          <w:rFonts w:ascii="Times New Roman" w:hAnsi="Times New Roman"/>
          <w:sz w:val="24"/>
        </w:rPr>
        <w:t>http://www.njlrc.org</w:t>
      </w:r>
      <w:r>
        <w:rPr>
          <w:rFonts w:ascii="Times New Roman" w:hAnsi="Times New Roman" w:cs="Times New Roman"/>
          <w:b/>
          <w:sz w:val="24"/>
        </w:rPr>
        <w:t xml:space="preserve"> </w:t>
      </w:r>
      <w:r>
        <w:rPr>
          <w:rFonts w:ascii="Times New Roman" w:hAnsi="Times New Roman" w:cs="Times New Roman"/>
          <w:b/>
          <w:sz w:val="24"/>
        </w:rPr>
        <w:br w:type="page"/>
      </w:r>
    </w:p>
    <w:p w:rsidR="009E479D" w:rsidRPr="0022646D" w:rsidRDefault="00700165" w:rsidP="004C2BC3">
      <w:pPr>
        <w:jc w:val="center"/>
        <w:rPr>
          <w:rFonts w:ascii="Times New Roman" w:hAnsi="Times New Roman" w:cs="Times New Roman"/>
          <w:b/>
          <w:sz w:val="24"/>
          <w:szCs w:val="24"/>
        </w:rPr>
      </w:pPr>
      <w:r w:rsidRPr="0022646D">
        <w:rPr>
          <w:rFonts w:ascii="Times New Roman" w:hAnsi="Times New Roman" w:cs="Times New Roman"/>
          <w:b/>
          <w:sz w:val="28"/>
          <w:szCs w:val="24"/>
        </w:rPr>
        <w:lastRenderedPageBreak/>
        <w:t>“Love all, trust a few, do wrong to none.”</w:t>
      </w:r>
      <w:r w:rsidRPr="0022646D">
        <w:rPr>
          <w:rStyle w:val="FootnoteReference"/>
          <w:rFonts w:ascii="Times New Roman" w:hAnsi="Times New Roman" w:cs="Times New Roman"/>
          <w:b/>
          <w:sz w:val="24"/>
          <w:szCs w:val="24"/>
        </w:rPr>
        <w:footnoteReference w:id="1"/>
      </w:r>
    </w:p>
    <w:p w:rsidR="009E479D" w:rsidRDefault="0022646D" w:rsidP="0022646D">
      <w:pPr>
        <w:ind w:left="4320" w:firstLine="720"/>
        <w:rPr>
          <w:rFonts w:ascii="Times New Roman" w:hAnsi="Times New Roman" w:cs="Times New Roman"/>
          <w:b/>
          <w:sz w:val="24"/>
          <w:szCs w:val="24"/>
        </w:rPr>
      </w:pPr>
      <w:r w:rsidRPr="0022646D">
        <w:rPr>
          <w:rFonts w:ascii="Times New Roman" w:hAnsi="Times New Roman" w:cs="Times New Roman"/>
          <w:b/>
          <w:szCs w:val="24"/>
        </w:rPr>
        <w:t xml:space="preserve">- </w:t>
      </w:r>
      <w:r w:rsidRPr="0022646D">
        <w:rPr>
          <w:rFonts w:ascii="Times New Roman" w:hAnsi="Times New Roman" w:cs="Times New Roman"/>
          <w:szCs w:val="24"/>
        </w:rPr>
        <w:t>William Shakespeare</w:t>
      </w:r>
    </w:p>
    <w:p w:rsidR="00461444" w:rsidRDefault="00461444" w:rsidP="004C2BC3">
      <w:pPr>
        <w:jc w:val="center"/>
        <w:rPr>
          <w:rFonts w:ascii="Times New Roman" w:hAnsi="Times New Roman" w:cs="Times New Roman"/>
          <w:b/>
          <w:sz w:val="24"/>
          <w:szCs w:val="24"/>
        </w:rPr>
      </w:pPr>
    </w:p>
    <w:p w:rsidR="004C2BC3" w:rsidRPr="000650AC" w:rsidRDefault="00461444" w:rsidP="004C2BC3">
      <w:pPr>
        <w:jc w:val="center"/>
        <w:rPr>
          <w:rFonts w:ascii="Times New Roman" w:hAnsi="Times New Roman" w:cs="Times New Roman"/>
          <w:sz w:val="24"/>
          <w:szCs w:val="24"/>
        </w:rPr>
      </w:pPr>
      <w:r>
        <w:rPr>
          <w:rFonts w:ascii="Times New Roman" w:hAnsi="Times New Roman" w:cs="Times New Roman"/>
          <w:b/>
          <w:sz w:val="24"/>
          <w:szCs w:val="24"/>
        </w:rPr>
        <w:t>E</w:t>
      </w:r>
      <w:r w:rsidR="004C2BC3" w:rsidRPr="000650AC">
        <w:rPr>
          <w:rFonts w:ascii="Times New Roman" w:hAnsi="Times New Roman" w:cs="Times New Roman"/>
          <w:b/>
          <w:sz w:val="24"/>
          <w:szCs w:val="24"/>
        </w:rPr>
        <w:t>xecutive Summary</w:t>
      </w:r>
    </w:p>
    <w:p w:rsidR="004C2BC3" w:rsidRDefault="004C2BC3" w:rsidP="004C2BC3">
      <w:pPr>
        <w:jc w:val="both"/>
        <w:rPr>
          <w:rFonts w:ascii="Times New Roman" w:hAnsi="Times New Roman" w:cs="Times New Roman"/>
          <w:sz w:val="24"/>
          <w:szCs w:val="24"/>
        </w:rPr>
      </w:pPr>
      <w:r w:rsidRPr="000650AC">
        <w:rPr>
          <w:rFonts w:ascii="Times New Roman" w:hAnsi="Times New Roman" w:cs="Times New Roman"/>
          <w:sz w:val="24"/>
          <w:szCs w:val="24"/>
        </w:rPr>
        <w:tab/>
        <w:t xml:space="preserve">In </w:t>
      </w:r>
      <w:r w:rsidR="003E796D">
        <w:rPr>
          <w:rFonts w:ascii="Times New Roman" w:hAnsi="Times New Roman" w:cs="Times New Roman"/>
          <w:sz w:val="24"/>
          <w:szCs w:val="24"/>
        </w:rPr>
        <w:t xml:space="preserve">the </w:t>
      </w:r>
      <w:r w:rsidRPr="000650AC">
        <w:rPr>
          <w:rFonts w:ascii="Times New Roman" w:hAnsi="Times New Roman" w:cs="Times New Roman"/>
          <w:sz w:val="24"/>
          <w:szCs w:val="24"/>
        </w:rPr>
        <w:t xml:space="preserve">case of </w:t>
      </w:r>
      <w:r w:rsidRPr="000650AC">
        <w:rPr>
          <w:rFonts w:ascii="Times New Roman" w:hAnsi="Times New Roman" w:cs="Times New Roman"/>
          <w:i/>
          <w:sz w:val="24"/>
          <w:szCs w:val="24"/>
        </w:rPr>
        <w:t>State v. Goodwin</w:t>
      </w:r>
      <w:r w:rsidRPr="000650AC">
        <w:rPr>
          <w:rStyle w:val="FootnoteReference"/>
          <w:rFonts w:ascii="Times New Roman" w:hAnsi="Times New Roman" w:cs="Times New Roman"/>
          <w:i/>
          <w:sz w:val="24"/>
          <w:szCs w:val="24"/>
        </w:rPr>
        <w:footnoteReference w:id="2"/>
      </w:r>
      <w:r w:rsidRPr="000650AC">
        <w:rPr>
          <w:rFonts w:ascii="Times New Roman" w:hAnsi="Times New Roman" w:cs="Times New Roman"/>
          <w:i/>
          <w:sz w:val="24"/>
          <w:szCs w:val="24"/>
        </w:rPr>
        <w:t xml:space="preserve"> </w:t>
      </w:r>
      <w:r w:rsidRPr="000650AC">
        <w:rPr>
          <w:rFonts w:ascii="Times New Roman" w:hAnsi="Times New Roman" w:cs="Times New Roman"/>
          <w:sz w:val="24"/>
          <w:szCs w:val="24"/>
        </w:rPr>
        <w:t xml:space="preserve">the </w:t>
      </w:r>
      <w:r>
        <w:rPr>
          <w:rFonts w:ascii="Times New Roman" w:hAnsi="Times New Roman" w:cs="Times New Roman"/>
          <w:sz w:val="24"/>
          <w:szCs w:val="24"/>
        </w:rPr>
        <w:t xml:space="preserve">New Jersey </w:t>
      </w:r>
      <w:r w:rsidRPr="000650AC">
        <w:rPr>
          <w:rFonts w:ascii="Times New Roman" w:hAnsi="Times New Roman" w:cs="Times New Roman"/>
          <w:sz w:val="24"/>
          <w:szCs w:val="24"/>
        </w:rPr>
        <w:t xml:space="preserve">Supreme Court considered </w:t>
      </w:r>
      <w:r w:rsidR="003D3648">
        <w:rPr>
          <w:rFonts w:ascii="Times New Roman" w:hAnsi="Times New Roman" w:cs="Times New Roman"/>
          <w:sz w:val="24"/>
          <w:szCs w:val="24"/>
        </w:rPr>
        <w:t xml:space="preserve">whether an insurance carrier was required to rely, to its detriment, upon a defendant’s material misrepresentation of fact </w:t>
      </w:r>
      <w:r w:rsidR="0069605D">
        <w:rPr>
          <w:rFonts w:ascii="Times New Roman" w:hAnsi="Times New Roman" w:cs="Times New Roman"/>
          <w:sz w:val="24"/>
          <w:szCs w:val="24"/>
        </w:rPr>
        <w:t xml:space="preserve">in order </w:t>
      </w:r>
      <w:r w:rsidR="003D3648">
        <w:rPr>
          <w:rFonts w:ascii="Times New Roman" w:hAnsi="Times New Roman" w:cs="Times New Roman"/>
          <w:sz w:val="24"/>
          <w:szCs w:val="24"/>
        </w:rPr>
        <w:t xml:space="preserve">for criminal liability to attach under </w:t>
      </w:r>
      <w:r w:rsidR="003D3648" w:rsidRPr="000650AC">
        <w:rPr>
          <w:rFonts w:ascii="Times New Roman" w:hAnsi="Times New Roman" w:cs="Times New Roman"/>
          <w:sz w:val="24"/>
          <w:szCs w:val="24"/>
        </w:rPr>
        <w:t xml:space="preserve">the current </w:t>
      </w:r>
      <w:r w:rsidR="003D3648">
        <w:rPr>
          <w:rFonts w:ascii="Times New Roman" w:hAnsi="Times New Roman" w:cs="Times New Roman"/>
          <w:sz w:val="24"/>
          <w:szCs w:val="24"/>
        </w:rPr>
        <w:t>i</w:t>
      </w:r>
      <w:r w:rsidR="003D3648" w:rsidRPr="000650AC">
        <w:rPr>
          <w:rFonts w:ascii="Times New Roman" w:hAnsi="Times New Roman" w:cs="Times New Roman"/>
          <w:sz w:val="24"/>
          <w:szCs w:val="24"/>
        </w:rPr>
        <w:t xml:space="preserve">nsurance </w:t>
      </w:r>
      <w:r w:rsidR="003D3648">
        <w:rPr>
          <w:rFonts w:ascii="Times New Roman" w:hAnsi="Times New Roman" w:cs="Times New Roman"/>
          <w:sz w:val="24"/>
          <w:szCs w:val="24"/>
        </w:rPr>
        <w:t>f</w:t>
      </w:r>
      <w:r w:rsidR="003D3648" w:rsidRPr="000650AC">
        <w:rPr>
          <w:rFonts w:ascii="Times New Roman" w:hAnsi="Times New Roman" w:cs="Times New Roman"/>
          <w:sz w:val="24"/>
          <w:szCs w:val="24"/>
        </w:rPr>
        <w:t>raud statute</w:t>
      </w:r>
      <w:r w:rsidR="003D3648">
        <w:rPr>
          <w:rFonts w:ascii="Times New Roman" w:hAnsi="Times New Roman" w:cs="Times New Roman"/>
          <w:sz w:val="24"/>
          <w:szCs w:val="24"/>
        </w:rPr>
        <w:t xml:space="preserve">. The Court also addressed </w:t>
      </w:r>
      <w:r w:rsidR="003E796D">
        <w:rPr>
          <w:rFonts w:ascii="Times New Roman" w:hAnsi="Times New Roman" w:cs="Times New Roman"/>
          <w:sz w:val="24"/>
          <w:szCs w:val="24"/>
        </w:rPr>
        <w:t xml:space="preserve">whether </w:t>
      </w:r>
      <w:r w:rsidR="00D60D55">
        <w:rPr>
          <w:rFonts w:ascii="Times New Roman" w:hAnsi="Times New Roman" w:cs="Times New Roman"/>
          <w:sz w:val="24"/>
          <w:szCs w:val="24"/>
        </w:rPr>
        <w:t xml:space="preserve">false statements of material fact </w:t>
      </w:r>
      <w:r w:rsidR="003E796D">
        <w:rPr>
          <w:rFonts w:ascii="Times New Roman" w:hAnsi="Times New Roman" w:cs="Times New Roman"/>
          <w:sz w:val="24"/>
          <w:szCs w:val="24"/>
        </w:rPr>
        <w:t xml:space="preserve">that </w:t>
      </w:r>
      <w:r w:rsidR="00D60D55">
        <w:rPr>
          <w:rFonts w:ascii="Times New Roman" w:hAnsi="Times New Roman" w:cs="Times New Roman"/>
          <w:sz w:val="24"/>
          <w:szCs w:val="24"/>
        </w:rPr>
        <w:t xml:space="preserve">had the </w:t>
      </w:r>
      <w:r w:rsidR="003D3648">
        <w:rPr>
          <w:rFonts w:ascii="Times New Roman" w:hAnsi="Times New Roman" w:cs="Times New Roman"/>
          <w:sz w:val="24"/>
          <w:szCs w:val="24"/>
        </w:rPr>
        <w:t>potential</w:t>
      </w:r>
      <w:r w:rsidR="00D60D55">
        <w:rPr>
          <w:rFonts w:ascii="Times New Roman" w:hAnsi="Times New Roman" w:cs="Times New Roman"/>
          <w:sz w:val="24"/>
          <w:szCs w:val="24"/>
        </w:rPr>
        <w:t xml:space="preserve"> to influence a decision-maker in determining whether to cover a claim</w:t>
      </w:r>
      <w:r w:rsidR="003D3648">
        <w:rPr>
          <w:rFonts w:ascii="Times New Roman" w:hAnsi="Times New Roman" w:cs="Times New Roman"/>
          <w:sz w:val="24"/>
          <w:szCs w:val="24"/>
        </w:rPr>
        <w:t xml:space="preserve"> </w:t>
      </w:r>
      <w:r w:rsidR="003E796D">
        <w:rPr>
          <w:rFonts w:ascii="Times New Roman" w:hAnsi="Times New Roman" w:cs="Times New Roman"/>
          <w:sz w:val="24"/>
          <w:szCs w:val="24"/>
        </w:rPr>
        <w:t>were</w:t>
      </w:r>
      <w:r w:rsidR="003D3648">
        <w:rPr>
          <w:rFonts w:ascii="Times New Roman" w:hAnsi="Times New Roman" w:cs="Times New Roman"/>
          <w:sz w:val="24"/>
          <w:szCs w:val="24"/>
        </w:rPr>
        <w:t xml:space="preserve"> sufficient to uphold a</w:t>
      </w:r>
      <w:r w:rsidR="003E796D">
        <w:rPr>
          <w:rFonts w:ascii="Times New Roman" w:hAnsi="Times New Roman" w:cs="Times New Roman"/>
          <w:sz w:val="24"/>
          <w:szCs w:val="24"/>
        </w:rPr>
        <w:t>n insurance fraud</w:t>
      </w:r>
      <w:r w:rsidR="003D3648">
        <w:rPr>
          <w:rFonts w:ascii="Times New Roman" w:hAnsi="Times New Roman" w:cs="Times New Roman"/>
          <w:sz w:val="24"/>
          <w:szCs w:val="24"/>
        </w:rPr>
        <w:t xml:space="preserve"> conviction. </w:t>
      </w:r>
      <w:r w:rsidR="00677811">
        <w:rPr>
          <w:rFonts w:ascii="Times New Roman" w:hAnsi="Times New Roman" w:cs="Times New Roman"/>
          <w:sz w:val="24"/>
          <w:szCs w:val="24"/>
        </w:rPr>
        <w:t xml:space="preserve">To answer these questions, the Court focused on the language of N.J.S. 2C:21-4.6(a), </w:t>
      </w:r>
      <w:r w:rsidR="003D3648">
        <w:rPr>
          <w:rFonts w:ascii="Times New Roman" w:hAnsi="Times New Roman" w:cs="Times New Roman"/>
          <w:sz w:val="24"/>
          <w:szCs w:val="24"/>
        </w:rPr>
        <w:t xml:space="preserve">with emphasis </w:t>
      </w:r>
      <w:r w:rsidR="00677811">
        <w:rPr>
          <w:rFonts w:ascii="Times New Roman" w:hAnsi="Times New Roman" w:cs="Times New Roman"/>
          <w:sz w:val="24"/>
          <w:szCs w:val="24"/>
        </w:rPr>
        <w:t xml:space="preserve">on defining the </w:t>
      </w:r>
      <w:r w:rsidR="00E45B99">
        <w:rPr>
          <w:rFonts w:ascii="Times New Roman" w:hAnsi="Times New Roman" w:cs="Times New Roman"/>
          <w:sz w:val="24"/>
          <w:szCs w:val="24"/>
        </w:rPr>
        <w:t>phrase</w:t>
      </w:r>
      <w:r w:rsidR="00677811">
        <w:rPr>
          <w:rFonts w:ascii="Times New Roman" w:hAnsi="Times New Roman" w:cs="Times New Roman"/>
          <w:sz w:val="24"/>
          <w:szCs w:val="24"/>
        </w:rPr>
        <w:t xml:space="preserve"> “a false… statement of material fact.”</w:t>
      </w:r>
      <w:r w:rsidR="00677811">
        <w:rPr>
          <w:rStyle w:val="FootnoteReference"/>
          <w:rFonts w:ascii="Times New Roman" w:hAnsi="Times New Roman" w:cs="Times New Roman"/>
          <w:sz w:val="24"/>
          <w:szCs w:val="24"/>
        </w:rPr>
        <w:footnoteReference w:id="3"/>
      </w:r>
    </w:p>
    <w:p w:rsidR="004C2BC3" w:rsidRPr="00A8001B" w:rsidRDefault="00D60D55" w:rsidP="004C2BC3">
      <w:pPr>
        <w:ind w:firstLine="720"/>
        <w:jc w:val="both"/>
        <w:rPr>
          <w:rFonts w:ascii="Times New Roman" w:hAnsi="Times New Roman" w:cs="Times New Roman"/>
          <w:sz w:val="24"/>
          <w:szCs w:val="24"/>
        </w:rPr>
      </w:pPr>
      <w:r>
        <w:rPr>
          <w:rFonts w:ascii="Times New Roman" w:hAnsi="Times New Roman" w:cs="Times New Roman"/>
          <w:sz w:val="24"/>
          <w:szCs w:val="24"/>
        </w:rPr>
        <w:t>T</w:t>
      </w:r>
      <w:r w:rsidR="004C2BC3">
        <w:rPr>
          <w:rFonts w:ascii="Times New Roman" w:hAnsi="Times New Roman" w:cs="Times New Roman"/>
          <w:sz w:val="24"/>
          <w:szCs w:val="24"/>
        </w:rPr>
        <w:t xml:space="preserve">he </w:t>
      </w:r>
      <w:r>
        <w:rPr>
          <w:rFonts w:ascii="Times New Roman" w:hAnsi="Times New Roman" w:cs="Times New Roman"/>
          <w:i/>
          <w:sz w:val="24"/>
          <w:szCs w:val="24"/>
        </w:rPr>
        <w:t xml:space="preserve">Goodwin </w:t>
      </w:r>
      <w:r w:rsidR="004C2BC3">
        <w:rPr>
          <w:rFonts w:ascii="Times New Roman" w:hAnsi="Times New Roman" w:cs="Times New Roman"/>
          <w:sz w:val="24"/>
          <w:szCs w:val="24"/>
        </w:rPr>
        <w:t xml:space="preserve">Court </w:t>
      </w:r>
      <w:r w:rsidR="00E45B99">
        <w:rPr>
          <w:rFonts w:ascii="Times New Roman" w:hAnsi="Times New Roman" w:cs="Times New Roman"/>
          <w:sz w:val="24"/>
          <w:szCs w:val="24"/>
        </w:rPr>
        <w:t xml:space="preserve">made two findings concerning the New Jersey insurance fraud statute. </w:t>
      </w:r>
      <w:r w:rsidR="004078A9">
        <w:rPr>
          <w:rFonts w:ascii="Times New Roman" w:hAnsi="Times New Roman" w:cs="Times New Roman"/>
          <w:sz w:val="24"/>
          <w:szCs w:val="24"/>
        </w:rPr>
        <w:t>T</w:t>
      </w:r>
      <w:r w:rsidR="00E45B99">
        <w:rPr>
          <w:rFonts w:ascii="Times New Roman" w:hAnsi="Times New Roman" w:cs="Times New Roman"/>
          <w:sz w:val="24"/>
          <w:szCs w:val="24"/>
        </w:rPr>
        <w:t>he Court found that</w:t>
      </w:r>
      <w:r w:rsidR="0089793D">
        <w:rPr>
          <w:rFonts w:ascii="Times New Roman" w:hAnsi="Times New Roman" w:cs="Times New Roman"/>
          <w:sz w:val="24"/>
          <w:szCs w:val="24"/>
        </w:rPr>
        <w:t xml:space="preserve"> </w:t>
      </w:r>
      <w:r w:rsidR="0089793D" w:rsidRPr="003E796D">
        <w:rPr>
          <w:rFonts w:ascii="Times New Roman" w:hAnsi="Times New Roman" w:cs="Times New Roman"/>
          <w:sz w:val="24"/>
          <w:szCs w:val="24"/>
        </w:rPr>
        <w:t>a</w:t>
      </w:r>
      <w:r w:rsidR="00E45B99">
        <w:rPr>
          <w:rFonts w:ascii="Times New Roman" w:hAnsi="Times New Roman" w:cs="Times New Roman"/>
          <w:sz w:val="24"/>
          <w:szCs w:val="24"/>
        </w:rPr>
        <w:t xml:space="preserve"> </w:t>
      </w:r>
      <w:r w:rsidR="004C2BC3">
        <w:rPr>
          <w:rFonts w:ascii="Times New Roman" w:hAnsi="Times New Roman" w:cs="Times New Roman"/>
          <w:sz w:val="24"/>
          <w:szCs w:val="24"/>
        </w:rPr>
        <w:t>“</w:t>
      </w:r>
      <w:r w:rsidR="004C2BC3" w:rsidRPr="00A8001B">
        <w:rPr>
          <w:rFonts w:ascii="Times New Roman" w:hAnsi="Times New Roman" w:cs="Times New Roman"/>
          <w:sz w:val="24"/>
          <w:szCs w:val="24"/>
        </w:rPr>
        <w:t xml:space="preserve">person violates the insurance fraud statute, </w:t>
      </w:r>
      <w:r w:rsidR="004C2BC3" w:rsidRPr="00A8001B">
        <w:rPr>
          <w:rFonts w:ascii="Times New Roman" w:hAnsi="Times New Roman" w:cs="Times New Roman"/>
          <w:i/>
          <w:iCs/>
          <w:sz w:val="24"/>
          <w:szCs w:val="24"/>
        </w:rPr>
        <w:t>N.J.S.A.</w:t>
      </w:r>
      <w:r w:rsidR="004C2BC3" w:rsidRPr="00A8001B">
        <w:rPr>
          <w:rFonts w:ascii="Times New Roman" w:hAnsi="Times New Roman" w:cs="Times New Roman"/>
          <w:sz w:val="24"/>
          <w:szCs w:val="24"/>
        </w:rPr>
        <w:t xml:space="preserve"> 2C:21–4.6(a), even if he does not succeed in duping an insurance carrier into paying a fraudulent claim.</w:t>
      </w:r>
      <w:r w:rsidR="00E45B99">
        <w:rPr>
          <w:rFonts w:ascii="Times New Roman" w:hAnsi="Times New Roman" w:cs="Times New Roman"/>
          <w:sz w:val="24"/>
          <w:szCs w:val="24"/>
        </w:rPr>
        <w:t>”</w:t>
      </w:r>
      <w:r w:rsidR="00E45B99">
        <w:rPr>
          <w:rStyle w:val="FootnoteReference"/>
          <w:rFonts w:ascii="Times New Roman" w:hAnsi="Times New Roman" w:cs="Times New Roman"/>
          <w:sz w:val="24"/>
          <w:szCs w:val="24"/>
        </w:rPr>
        <w:footnoteReference w:id="4"/>
      </w:r>
      <w:r w:rsidR="004C2BC3" w:rsidRPr="00A8001B">
        <w:rPr>
          <w:rFonts w:ascii="Times New Roman" w:hAnsi="Times New Roman" w:cs="Times New Roman"/>
          <w:sz w:val="24"/>
          <w:szCs w:val="24"/>
        </w:rPr>
        <w:t xml:space="preserve"> </w:t>
      </w:r>
      <w:r w:rsidR="00D73F0D">
        <w:rPr>
          <w:rFonts w:ascii="Times New Roman" w:hAnsi="Times New Roman" w:cs="Times New Roman"/>
          <w:sz w:val="24"/>
          <w:szCs w:val="24"/>
        </w:rPr>
        <w:t>In addition</w:t>
      </w:r>
      <w:r w:rsidR="00E45B99">
        <w:rPr>
          <w:rFonts w:ascii="Times New Roman" w:hAnsi="Times New Roman" w:cs="Times New Roman"/>
          <w:sz w:val="24"/>
          <w:szCs w:val="24"/>
        </w:rPr>
        <w:t>, the Court held that</w:t>
      </w:r>
      <w:r w:rsidR="00D73F0D">
        <w:rPr>
          <w:rFonts w:ascii="Times New Roman" w:hAnsi="Times New Roman" w:cs="Times New Roman"/>
          <w:sz w:val="24"/>
          <w:szCs w:val="24"/>
        </w:rPr>
        <w:t>,</w:t>
      </w:r>
      <w:r w:rsidR="00E45B99">
        <w:rPr>
          <w:rFonts w:ascii="Times New Roman" w:hAnsi="Times New Roman" w:cs="Times New Roman"/>
          <w:sz w:val="24"/>
          <w:szCs w:val="24"/>
        </w:rPr>
        <w:t xml:space="preserve"> </w:t>
      </w:r>
      <w:r w:rsidR="00D73F0D">
        <w:rPr>
          <w:rFonts w:ascii="Times New Roman" w:hAnsi="Times New Roman" w:cs="Times New Roman"/>
          <w:sz w:val="24"/>
          <w:szCs w:val="24"/>
        </w:rPr>
        <w:t>“[a]</w:t>
      </w:r>
      <w:r w:rsidR="004C2BC3" w:rsidRPr="00A8001B">
        <w:rPr>
          <w:rFonts w:ascii="Times New Roman" w:hAnsi="Times New Roman" w:cs="Times New Roman"/>
          <w:sz w:val="24"/>
          <w:szCs w:val="24"/>
        </w:rPr>
        <w:t xml:space="preserve"> false statement of material fact is one that has the capacity to influence a decision-maker in determining whether to cover a claim. If the falsehood is discovered during an investigation but before payment of the claim, a defendant is not relieved of criminal responsibility.</w:t>
      </w:r>
      <w:r w:rsidR="004C2BC3">
        <w:rPr>
          <w:rFonts w:ascii="Times New Roman" w:hAnsi="Times New Roman" w:cs="Times New Roman"/>
          <w:sz w:val="24"/>
          <w:szCs w:val="24"/>
        </w:rPr>
        <w:t>”</w:t>
      </w:r>
      <w:r w:rsidR="004C2BC3">
        <w:rPr>
          <w:rStyle w:val="FootnoteReference"/>
          <w:rFonts w:ascii="Times New Roman" w:hAnsi="Times New Roman" w:cs="Times New Roman"/>
          <w:sz w:val="24"/>
          <w:szCs w:val="24"/>
        </w:rPr>
        <w:footnoteReference w:id="5"/>
      </w:r>
    </w:p>
    <w:p w:rsidR="002B5CB3" w:rsidRDefault="004C2BC3" w:rsidP="004C2BC3">
      <w:pPr>
        <w:jc w:val="both"/>
        <w:rPr>
          <w:rFonts w:ascii="Times New Roman" w:hAnsi="Times New Roman" w:cs="Times New Roman"/>
          <w:sz w:val="24"/>
          <w:szCs w:val="24"/>
        </w:rPr>
      </w:pPr>
      <w:r w:rsidRPr="000650AC">
        <w:rPr>
          <w:rFonts w:ascii="Times New Roman" w:hAnsi="Times New Roman" w:cs="Times New Roman"/>
          <w:sz w:val="24"/>
          <w:szCs w:val="24"/>
        </w:rPr>
        <w:tab/>
      </w:r>
      <w:r w:rsidR="006E5BB6">
        <w:rPr>
          <w:rFonts w:ascii="Times New Roman" w:hAnsi="Times New Roman" w:cs="Times New Roman"/>
          <w:sz w:val="24"/>
          <w:szCs w:val="24"/>
        </w:rPr>
        <w:t>The term “material” is not defined in New Jersey’s insurance fraud statute.</w:t>
      </w:r>
      <w:r w:rsidR="006E5BB6">
        <w:rPr>
          <w:rStyle w:val="FootnoteReference"/>
          <w:rFonts w:ascii="Times New Roman" w:hAnsi="Times New Roman" w:cs="Times New Roman"/>
          <w:sz w:val="24"/>
          <w:szCs w:val="24"/>
        </w:rPr>
        <w:footnoteReference w:id="6"/>
      </w:r>
      <w:r w:rsidR="006E5BB6">
        <w:rPr>
          <w:rFonts w:ascii="Times New Roman" w:hAnsi="Times New Roman" w:cs="Times New Roman"/>
          <w:sz w:val="24"/>
          <w:szCs w:val="24"/>
        </w:rPr>
        <w:t xml:space="preserve"> </w:t>
      </w:r>
      <w:r w:rsidR="00AA1FFE">
        <w:rPr>
          <w:rFonts w:ascii="Times New Roman" w:hAnsi="Times New Roman" w:cs="Times New Roman"/>
          <w:sz w:val="24"/>
          <w:szCs w:val="24"/>
        </w:rPr>
        <w:t>After a review of New Jersey’s perjury statute</w:t>
      </w:r>
      <w:r w:rsidR="00AA1FFE">
        <w:rPr>
          <w:rStyle w:val="FootnoteReference"/>
          <w:rFonts w:ascii="Times New Roman" w:hAnsi="Times New Roman" w:cs="Times New Roman"/>
          <w:sz w:val="24"/>
          <w:szCs w:val="24"/>
        </w:rPr>
        <w:footnoteReference w:id="7"/>
      </w:r>
      <w:r w:rsidR="00AA1FFE">
        <w:rPr>
          <w:rFonts w:ascii="Times New Roman" w:hAnsi="Times New Roman" w:cs="Times New Roman"/>
          <w:sz w:val="24"/>
          <w:szCs w:val="24"/>
        </w:rPr>
        <w:t>, the model jury charge</w:t>
      </w:r>
      <w:r w:rsidR="00AA1FFE">
        <w:rPr>
          <w:rStyle w:val="FootnoteReference"/>
          <w:rFonts w:ascii="Times New Roman" w:hAnsi="Times New Roman" w:cs="Times New Roman"/>
          <w:sz w:val="24"/>
          <w:szCs w:val="24"/>
        </w:rPr>
        <w:footnoteReference w:id="8"/>
      </w:r>
      <w:r w:rsidR="00AA1FFE">
        <w:rPr>
          <w:rFonts w:ascii="Times New Roman" w:hAnsi="Times New Roman" w:cs="Times New Roman"/>
          <w:sz w:val="24"/>
          <w:szCs w:val="24"/>
        </w:rPr>
        <w:t>, the federal false-statements statute</w:t>
      </w:r>
      <w:r w:rsidR="00AA1FFE">
        <w:rPr>
          <w:rStyle w:val="FootnoteReference"/>
          <w:rFonts w:ascii="Times New Roman" w:hAnsi="Times New Roman" w:cs="Times New Roman"/>
          <w:sz w:val="24"/>
          <w:szCs w:val="24"/>
        </w:rPr>
        <w:footnoteReference w:id="9"/>
      </w:r>
      <w:r w:rsidR="00AA1FFE">
        <w:rPr>
          <w:rFonts w:ascii="Times New Roman" w:hAnsi="Times New Roman" w:cs="Times New Roman"/>
          <w:sz w:val="24"/>
          <w:szCs w:val="24"/>
        </w:rPr>
        <w:t>, and dictionaries</w:t>
      </w:r>
      <w:r w:rsidR="00AA1FFE">
        <w:rPr>
          <w:rStyle w:val="FootnoteReference"/>
          <w:rFonts w:ascii="Times New Roman" w:hAnsi="Times New Roman" w:cs="Times New Roman"/>
          <w:sz w:val="24"/>
          <w:szCs w:val="24"/>
        </w:rPr>
        <w:footnoteReference w:id="10"/>
      </w:r>
      <w:r w:rsidR="00AA1FFE">
        <w:rPr>
          <w:rFonts w:ascii="Times New Roman" w:hAnsi="Times New Roman" w:cs="Times New Roman"/>
          <w:sz w:val="24"/>
          <w:szCs w:val="24"/>
        </w:rPr>
        <w:t xml:space="preserve"> the </w:t>
      </w:r>
      <w:r w:rsidR="00EB5F70">
        <w:rPr>
          <w:rFonts w:ascii="Times New Roman" w:hAnsi="Times New Roman" w:cs="Times New Roman"/>
          <w:sz w:val="24"/>
          <w:szCs w:val="24"/>
        </w:rPr>
        <w:t>Supreme Court</w:t>
      </w:r>
      <w:r w:rsidR="00AA1FFE">
        <w:rPr>
          <w:rFonts w:ascii="Times New Roman" w:hAnsi="Times New Roman" w:cs="Times New Roman"/>
          <w:sz w:val="24"/>
          <w:szCs w:val="24"/>
        </w:rPr>
        <w:t xml:space="preserve"> </w:t>
      </w:r>
      <w:r w:rsidR="007E6271">
        <w:rPr>
          <w:rFonts w:ascii="Times New Roman" w:hAnsi="Times New Roman" w:cs="Times New Roman"/>
          <w:sz w:val="24"/>
          <w:szCs w:val="24"/>
        </w:rPr>
        <w:t>identified</w:t>
      </w:r>
      <w:r w:rsidR="00AA1FFE">
        <w:rPr>
          <w:rFonts w:ascii="Times New Roman" w:hAnsi="Times New Roman" w:cs="Times New Roman"/>
          <w:sz w:val="24"/>
          <w:szCs w:val="24"/>
        </w:rPr>
        <w:t xml:space="preserve"> the definition of the word “material” in the context of the insurance fraud statute.  </w:t>
      </w:r>
    </w:p>
    <w:p w:rsidR="004C2BC3" w:rsidRDefault="00AA1FFE" w:rsidP="002B5CB3">
      <w:pPr>
        <w:ind w:firstLine="720"/>
        <w:jc w:val="both"/>
        <w:rPr>
          <w:rFonts w:ascii="Times New Roman" w:hAnsi="Times New Roman" w:cs="Times New Roman"/>
          <w:sz w:val="24"/>
          <w:szCs w:val="24"/>
        </w:rPr>
      </w:pPr>
      <w:r>
        <w:rPr>
          <w:rFonts w:ascii="Times New Roman" w:hAnsi="Times New Roman" w:cs="Times New Roman"/>
          <w:sz w:val="24"/>
          <w:szCs w:val="24"/>
        </w:rPr>
        <w:t>Ultimately, t</w:t>
      </w:r>
      <w:r w:rsidR="004C2BC3" w:rsidRPr="000650AC">
        <w:rPr>
          <w:rFonts w:ascii="Times New Roman" w:hAnsi="Times New Roman" w:cs="Times New Roman"/>
          <w:sz w:val="24"/>
          <w:szCs w:val="24"/>
        </w:rPr>
        <w:t xml:space="preserve">he </w:t>
      </w:r>
      <w:r>
        <w:rPr>
          <w:rFonts w:ascii="Times New Roman" w:hAnsi="Times New Roman" w:cs="Times New Roman"/>
          <w:sz w:val="24"/>
          <w:szCs w:val="24"/>
        </w:rPr>
        <w:t xml:space="preserve">Supreme </w:t>
      </w:r>
      <w:r w:rsidR="004C2BC3" w:rsidRPr="000650AC">
        <w:rPr>
          <w:rFonts w:ascii="Times New Roman" w:hAnsi="Times New Roman" w:cs="Times New Roman"/>
          <w:sz w:val="24"/>
          <w:szCs w:val="24"/>
        </w:rPr>
        <w:t xml:space="preserve">Court </w:t>
      </w:r>
      <w:r w:rsidR="002B5CB3">
        <w:rPr>
          <w:rFonts w:ascii="Times New Roman" w:hAnsi="Times New Roman" w:cs="Times New Roman"/>
          <w:sz w:val="24"/>
          <w:szCs w:val="24"/>
        </w:rPr>
        <w:t>determined</w:t>
      </w:r>
      <w:r w:rsidR="004C2BC3" w:rsidRPr="000650AC">
        <w:rPr>
          <w:rFonts w:ascii="Times New Roman" w:hAnsi="Times New Roman" w:cs="Times New Roman"/>
          <w:sz w:val="24"/>
          <w:szCs w:val="24"/>
        </w:rPr>
        <w:t xml:space="preserve"> that the term “material,” </w:t>
      </w:r>
      <w:r w:rsidR="004C2BC3">
        <w:rPr>
          <w:rFonts w:ascii="Times New Roman" w:hAnsi="Times New Roman" w:cs="Times New Roman"/>
          <w:sz w:val="24"/>
          <w:szCs w:val="24"/>
        </w:rPr>
        <w:t>referred to</w:t>
      </w:r>
      <w:r w:rsidR="004C2BC3" w:rsidRPr="000650AC">
        <w:rPr>
          <w:rFonts w:ascii="Times New Roman" w:hAnsi="Times New Roman" w:cs="Times New Roman"/>
          <w:sz w:val="24"/>
          <w:szCs w:val="24"/>
        </w:rPr>
        <w:t xml:space="preserve"> a fact which could have reasonably affected the decision by an insurance company in providing insurance or decisions regarding a claim and does not require actual reliance.</w:t>
      </w:r>
      <w:r w:rsidR="001B0CBC">
        <w:rPr>
          <w:rStyle w:val="FootnoteReference"/>
          <w:rFonts w:ascii="Times New Roman" w:hAnsi="Times New Roman" w:cs="Times New Roman"/>
          <w:sz w:val="24"/>
          <w:szCs w:val="24"/>
        </w:rPr>
        <w:footnoteReference w:id="11"/>
      </w:r>
      <w:r w:rsidR="004C2BC3" w:rsidRPr="000650AC">
        <w:rPr>
          <w:rFonts w:ascii="Times New Roman" w:hAnsi="Times New Roman" w:cs="Times New Roman"/>
          <w:sz w:val="24"/>
          <w:szCs w:val="24"/>
        </w:rPr>
        <w:t xml:space="preserve"> The term</w:t>
      </w:r>
      <w:r w:rsidR="0022646D">
        <w:rPr>
          <w:rFonts w:ascii="Times New Roman" w:hAnsi="Times New Roman" w:cs="Times New Roman"/>
          <w:sz w:val="24"/>
          <w:szCs w:val="24"/>
        </w:rPr>
        <w:t xml:space="preserve"> “material</w:t>
      </w:r>
      <w:r w:rsidR="004C2BC3" w:rsidRPr="000650AC">
        <w:rPr>
          <w:rFonts w:ascii="Times New Roman" w:hAnsi="Times New Roman" w:cs="Times New Roman"/>
          <w:sz w:val="24"/>
          <w:szCs w:val="24"/>
        </w:rPr>
        <w:t>,</w:t>
      </w:r>
      <w:r w:rsidR="0022646D">
        <w:rPr>
          <w:rFonts w:ascii="Times New Roman" w:hAnsi="Times New Roman" w:cs="Times New Roman"/>
          <w:sz w:val="24"/>
          <w:szCs w:val="24"/>
        </w:rPr>
        <w:t>”</w:t>
      </w:r>
      <w:r w:rsidR="004C2BC3" w:rsidRPr="000650AC">
        <w:rPr>
          <w:rFonts w:ascii="Times New Roman" w:hAnsi="Times New Roman" w:cs="Times New Roman"/>
          <w:sz w:val="24"/>
          <w:szCs w:val="24"/>
        </w:rPr>
        <w:t xml:space="preserve"> </w:t>
      </w:r>
      <w:r>
        <w:rPr>
          <w:rFonts w:ascii="Times New Roman" w:hAnsi="Times New Roman" w:cs="Times New Roman"/>
          <w:sz w:val="24"/>
          <w:szCs w:val="24"/>
        </w:rPr>
        <w:t>presently</w:t>
      </w:r>
      <w:r w:rsidR="004C2BC3" w:rsidRPr="000650AC">
        <w:rPr>
          <w:rFonts w:ascii="Times New Roman" w:hAnsi="Times New Roman" w:cs="Times New Roman"/>
          <w:sz w:val="24"/>
          <w:szCs w:val="24"/>
        </w:rPr>
        <w:t xml:space="preserve"> undefined in the </w:t>
      </w:r>
      <w:r w:rsidR="004C2BC3">
        <w:rPr>
          <w:rFonts w:ascii="Times New Roman" w:hAnsi="Times New Roman" w:cs="Times New Roman"/>
          <w:sz w:val="24"/>
          <w:szCs w:val="24"/>
        </w:rPr>
        <w:t>i</w:t>
      </w:r>
      <w:r w:rsidR="004C2BC3" w:rsidRPr="000650AC">
        <w:rPr>
          <w:rFonts w:ascii="Times New Roman" w:hAnsi="Times New Roman" w:cs="Times New Roman"/>
          <w:sz w:val="24"/>
          <w:szCs w:val="24"/>
        </w:rPr>
        <w:t xml:space="preserve">nsurance </w:t>
      </w:r>
      <w:r w:rsidR="004C2BC3">
        <w:rPr>
          <w:rFonts w:ascii="Times New Roman" w:hAnsi="Times New Roman" w:cs="Times New Roman"/>
          <w:sz w:val="24"/>
          <w:szCs w:val="24"/>
        </w:rPr>
        <w:t>f</w:t>
      </w:r>
      <w:r w:rsidR="004C2BC3" w:rsidRPr="000650AC">
        <w:rPr>
          <w:rFonts w:ascii="Times New Roman" w:hAnsi="Times New Roman" w:cs="Times New Roman"/>
          <w:sz w:val="24"/>
          <w:szCs w:val="24"/>
        </w:rPr>
        <w:t>raud context</w:t>
      </w:r>
      <w:r w:rsidR="0022646D">
        <w:rPr>
          <w:rFonts w:ascii="Times New Roman" w:hAnsi="Times New Roman" w:cs="Times New Roman"/>
          <w:sz w:val="24"/>
          <w:szCs w:val="24"/>
        </w:rPr>
        <w:t>,</w:t>
      </w:r>
      <w:r w:rsidR="006E7ECE">
        <w:rPr>
          <w:rFonts w:ascii="Times New Roman" w:hAnsi="Times New Roman" w:cs="Times New Roman"/>
          <w:sz w:val="24"/>
          <w:szCs w:val="24"/>
        </w:rPr>
        <w:t xml:space="preserve"> </w:t>
      </w:r>
      <w:r w:rsidR="007E6271">
        <w:rPr>
          <w:rFonts w:ascii="Times New Roman" w:hAnsi="Times New Roman" w:cs="Times New Roman"/>
          <w:sz w:val="24"/>
          <w:szCs w:val="24"/>
        </w:rPr>
        <w:t>c</w:t>
      </w:r>
      <w:r w:rsidR="006E7ECE">
        <w:rPr>
          <w:rFonts w:ascii="Times New Roman" w:hAnsi="Times New Roman" w:cs="Times New Roman"/>
          <w:sz w:val="24"/>
          <w:szCs w:val="24"/>
        </w:rPr>
        <w:t xml:space="preserve">ould benefit from a clear legislative definition. </w:t>
      </w:r>
      <w:r w:rsidR="004C2BC3" w:rsidRPr="000650AC">
        <w:rPr>
          <w:rFonts w:ascii="Times New Roman" w:hAnsi="Times New Roman" w:cs="Times New Roman"/>
          <w:sz w:val="24"/>
          <w:szCs w:val="24"/>
        </w:rPr>
        <w:t xml:space="preserve"> </w:t>
      </w:r>
    </w:p>
    <w:p w:rsidR="00461444" w:rsidRDefault="00461444" w:rsidP="004C2BC3">
      <w:pPr>
        <w:jc w:val="center"/>
        <w:rPr>
          <w:rFonts w:ascii="Times New Roman" w:hAnsi="Times New Roman" w:cs="Times New Roman"/>
          <w:b/>
          <w:sz w:val="24"/>
          <w:szCs w:val="24"/>
        </w:rPr>
      </w:pPr>
    </w:p>
    <w:p w:rsidR="00461444" w:rsidRDefault="00461444" w:rsidP="004C2BC3">
      <w:pPr>
        <w:jc w:val="center"/>
        <w:rPr>
          <w:rFonts w:ascii="Times New Roman" w:hAnsi="Times New Roman" w:cs="Times New Roman"/>
          <w:b/>
          <w:sz w:val="24"/>
          <w:szCs w:val="24"/>
        </w:rPr>
      </w:pPr>
    </w:p>
    <w:p w:rsidR="004C2BC3" w:rsidRPr="000650AC" w:rsidRDefault="004C2BC3" w:rsidP="004C2BC3">
      <w:pPr>
        <w:jc w:val="center"/>
        <w:rPr>
          <w:rFonts w:ascii="Times New Roman" w:hAnsi="Times New Roman" w:cs="Times New Roman"/>
          <w:sz w:val="24"/>
          <w:szCs w:val="24"/>
        </w:rPr>
      </w:pPr>
      <w:r w:rsidRPr="000650AC">
        <w:rPr>
          <w:rFonts w:ascii="Times New Roman" w:hAnsi="Times New Roman" w:cs="Times New Roman"/>
          <w:b/>
          <w:sz w:val="24"/>
          <w:szCs w:val="24"/>
        </w:rPr>
        <w:lastRenderedPageBreak/>
        <w:t>Background</w:t>
      </w:r>
    </w:p>
    <w:p w:rsidR="004C2BC3" w:rsidRPr="000650AC" w:rsidRDefault="00B743AF" w:rsidP="00461444">
      <w:pPr>
        <w:ind w:firstLine="720"/>
        <w:jc w:val="both"/>
        <w:rPr>
          <w:rFonts w:ascii="Times New Roman" w:hAnsi="Times New Roman" w:cs="Times New Roman"/>
          <w:sz w:val="24"/>
          <w:szCs w:val="24"/>
        </w:rPr>
      </w:pPr>
      <w:r>
        <w:rPr>
          <w:rFonts w:ascii="Times New Roman" w:hAnsi="Times New Roman" w:cs="Times New Roman"/>
          <w:sz w:val="24"/>
          <w:szCs w:val="24"/>
        </w:rPr>
        <w:t xml:space="preserve">Robert Goodwin, </w:t>
      </w:r>
      <w:r w:rsidR="00F509BF">
        <w:rPr>
          <w:rFonts w:ascii="Times New Roman" w:hAnsi="Times New Roman" w:cs="Times New Roman"/>
          <w:sz w:val="24"/>
          <w:szCs w:val="24"/>
        </w:rPr>
        <w:t xml:space="preserve">the defendant, </w:t>
      </w:r>
      <w:r>
        <w:rPr>
          <w:rFonts w:ascii="Times New Roman" w:hAnsi="Times New Roman" w:cs="Times New Roman"/>
          <w:sz w:val="24"/>
          <w:szCs w:val="24"/>
        </w:rPr>
        <w:t xml:space="preserve">began dating </w:t>
      </w:r>
      <w:r w:rsidR="00F509BF">
        <w:rPr>
          <w:rFonts w:ascii="Times New Roman" w:hAnsi="Times New Roman" w:cs="Times New Roman"/>
          <w:sz w:val="24"/>
          <w:szCs w:val="24"/>
        </w:rPr>
        <w:t>“Stacey”</w:t>
      </w:r>
      <w:r w:rsidR="00F509BF">
        <w:rPr>
          <w:rStyle w:val="FootnoteReference"/>
          <w:rFonts w:ascii="Times New Roman" w:hAnsi="Times New Roman" w:cs="Times New Roman"/>
          <w:sz w:val="24"/>
          <w:szCs w:val="24"/>
        </w:rPr>
        <w:footnoteReference w:id="12"/>
      </w:r>
      <w:r w:rsidR="00F509BF">
        <w:rPr>
          <w:rFonts w:ascii="Times New Roman" w:hAnsi="Times New Roman" w:cs="Times New Roman"/>
          <w:sz w:val="24"/>
          <w:szCs w:val="24"/>
        </w:rPr>
        <w:t xml:space="preserve"> in 2004.</w:t>
      </w:r>
      <w:r w:rsidR="00F509BF">
        <w:rPr>
          <w:rStyle w:val="FootnoteReference"/>
          <w:rFonts w:ascii="Times New Roman" w:hAnsi="Times New Roman" w:cs="Times New Roman"/>
          <w:sz w:val="24"/>
          <w:szCs w:val="24"/>
        </w:rPr>
        <w:footnoteReference w:id="13"/>
      </w:r>
      <w:r w:rsidR="00F509BF">
        <w:rPr>
          <w:rFonts w:ascii="Times New Roman" w:hAnsi="Times New Roman" w:cs="Times New Roman"/>
          <w:sz w:val="24"/>
          <w:szCs w:val="24"/>
        </w:rPr>
        <w:t xml:space="preserve"> S</w:t>
      </w:r>
      <w:r w:rsidR="00461444">
        <w:rPr>
          <w:rFonts w:ascii="Times New Roman" w:hAnsi="Times New Roman" w:cs="Times New Roman"/>
          <w:sz w:val="24"/>
          <w:szCs w:val="24"/>
        </w:rPr>
        <w:t>ubsequently</w:t>
      </w:r>
      <w:r w:rsidR="00F509BF">
        <w:rPr>
          <w:rFonts w:ascii="Times New Roman" w:hAnsi="Times New Roman" w:cs="Times New Roman"/>
          <w:sz w:val="24"/>
          <w:szCs w:val="24"/>
        </w:rPr>
        <w:t xml:space="preserve">, the two began </w:t>
      </w:r>
      <w:r w:rsidR="00461444">
        <w:rPr>
          <w:rFonts w:ascii="Times New Roman" w:hAnsi="Times New Roman" w:cs="Times New Roman"/>
          <w:sz w:val="24"/>
          <w:szCs w:val="24"/>
        </w:rPr>
        <w:t xml:space="preserve">living </w:t>
      </w:r>
      <w:r w:rsidR="00F509BF">
        <w:rPr>
          <w:rFonts w:ascii="Times New Roman" w:hAnsi="Times New Roman" w:cs="Times New Roman"/>
          <w:sz w:val="24"/>
          <w:szCs w:val="24"/>
        </w:rPr>
        <w:t xml:space="preserve">together in a third-floor apartment in </w:t>
      </w:r>
      <w:r w:rsidR="00461444">
        <w:rPr>
          <w:rFonts w:ascii="Times New Roman" w:hAnsi="Times New Roman" w:cs="Times New Roman"/>
          <w:sz w:val="24"/>
          <w:szCs w:val="24"/>
        </w:rPr>
        <w:t>Newark</w:t>
      </w:r>
      <w:r w:rsidR="00F509BF">
        <w:rPr>
          <w:rFonts w:ascii="Times New Roman" w:hAnsi="Times New Roman" w:cs="Times New Roman"/>
          <w:sz w:val="24"/>
          <w:szCs w:val="24"/>
        </w:rPr>
        <w:t>, New Jersey.</w:t>
      </w:r>
      <w:r w:rsidR="00F509BF">
        <w:rPr>
          <w:rStyle w:val="FootnoteReference"/>
          <w:rFonts w:ascii="Times New Roman" w:hAnsi="Times New Roman" w:cs="Times New Roman"/>
          <w:sz w:val="24"/>
          <w:szCs w:val="24"/>
        </w:rPr>
        <w:footnoteReference w:id="14"/>
      </w:r>
      <w:r w:rsidR="00F509BF">
        <w:rPr>
          <w:rFonts w:ascii="Times New Roman" w:hAnsi="Times New Roman" w:cs="Times New Roman"/>
          <w:sz w:val="24"/>
          <w:szCs w:val="24"/>
        </w:rPr>
        <w:t xml:space="preserve"> </w:t>
      </w:r>
      <w:r w:rsidR="00DC0AA0">
        <w:rPr>
          <w:rFonts w:ascii="Times New Roman" w:hAnsi="Times New Roman" w:cs="Times New Roman"/>
          <w:sz w:val="24"/>
          <w:szCs w:val="24"/>
        </w:rPr>
        <w:t>The defendant, unbeknownst to Stacey, began surreptitiously dating “Linda” in 2008.</w:t>
      </w:r>
      <w:r w:rsidR="00DC0AA0">
        <w:rPr>
          <w:rStyle w:val="FootnoteReference"/>
          <w:rFonts w:ascii="Times New Roman" w:hAnsi="Times New Roman" w:cs="Times New Roman"/>
          <w:sz w:val="24"/>
          <w:szCs w:val="24"/>
        </w:rPr>
        <w:footnoteReference w:id="15"/>
      </w:r>
      <w:r w:rsidR="00DC0AA0">
        <w:rPr>
          <w:rFonts w:ascii="Times New Roman" w:hAnsi="Times New Roman" w:cs="Times New Roman"/>
          <w:sz w:val="24"/>
          <w:szCs w:val="24"/>
        </w:rPr>
        <w:t xml:space="preserve"> </w:t>
      </w:r>
      <w:r w:rsidR="00F509BF">
        <w:rPr>
          <w:rFonts w:ascii="Times New Roman" w:hAnsi="Times New Roman" w:cs="Times New Roman"/>
          <w:sz w:val="24"/>
          <w:szCs w:val="24"/>
        </w:rPr>
        <w:t xml:space="preserve">In April 2009, </w:t>
      </w:r>
      <w:r w:rsidR="00D97D6F">
        <w:rPr>
          <w:rFonts w:ascii="Times New Roman" w:hAnsi="Times New Roman" w:cs="Times New Roman"/>
          <w:sz w:val="24"/>
          <w:szCs w:val="24"/>
        </w:rPr>
        <w:t xml:space="preserve">despite having only a learner’s permit, </w:t>
      </w:r>
      <w:r w:rsidR="00F509BF">
        <w:rPr>
          <w:rFonts w:ascii="Times New Roman" w:hAnsi="Times New Roman" w:cs="Times New Roman"/>
          <w:sz w:val="24"/>
          <w:szCs w:val="24"/>
        </w:rPr>
        <w:t>Stacey put a down-payment on an SUV and finance</w:t>
      </w:r>
      <w:r w:rsidR="00DC0AA0">
        <w:rPr>
          <w:rFonts w:ascii="Times New Roman" w:hAnsi="Times New Roman" w:cs="Times New Roman"/>
          <w:sz w:val="24"/>
          <w:szCs w:val="24"/>
        </w:rPr>
        <w:t>d the balance with a loan that was co-signed by the defendant.</w:t>
      </w:r>
      <w:r w:rsidR="00DC0AA0">
        <w:rPr>
          <w:rStyle w:val="FootnoteReference"/>
          <w:rFonts w:ascii="Times New Roman" w:hAnsi="Times New Roman" w:cs="Times New Roman"/>
          <w:sz w:val="24"/>
          <w:szCs w:val="24"/>
        </w:rPr>
        <w:footnoteReference w:id="16"/>
      </w:r>
      <w:r w:rsidR="00D97D6F">
        <w:rPr>
          <w:rFonts w:ascii="Times New Roman" w:hAnsi="Times New Roman" w:cs="Times New Roman"/>
          <w:sz w:val="24"/>
          <w:szCs w:val="24"/>
        </w:rPr>
        <w:t xml:space="preserve"> Insurance coverage for the vehicle was maintained by Progressive Insurance Company</w:t>
      </w:r>
      <w:r w:rsidR="00E34ED3">
        <w:rPr>
          <w:rFonts w:ascii="Times New Roman" w:hAnsi="Times New Roman" w:cs="Times New Roman"/>
          <w:sz w:val="24"/>
          <w:szCs w:val="24"/>
        </w:rPr>
        <w:t xml:space="preserve"> (“Progressive”)</w:t>
      </w:r>
      <w:r w:rsidR="00D97D6F">
        <w:rPr>
          <w:rFonts w:ascii="Times New Roman" w:hAnsi="Times New Roman" w:cs="Times New Roman"/>
          <w:sz w:val="24"/>
          <w:szCs w:val="24"/>
        </w:rPr>
        <w:t>. The defendant was the primary operator of the vehicle.</w:t>
      </w:r>
      <w:r w:rsidR="00D97D6F">
        <w:rPr>
          <w:rStyle w:val="FootnoteReference"/>
          <w:rFonts w:ascii="Times New Roman" w:hAnsi="Times New Roman" w:cs="Times New Roman"/>
          <w:sz w:val="24"/>
          <w:szCs w:val="24"/>
        </w:rPr>
        <w:footnoteReference w:id="17"/>
      </w:r>
    </w:p>
    <w:p w:rsidR="003125D7" w:rsidRDefault="004C2BC3" w:rsidP="003125D7">
      <w:pPr>
        <w:jc w:val="both"/>
        <w:rPr>
          <w:rFonts w:ascii="Times New Roman" w:hAnsi="Times New Roman" w:cs="Times New Roman"/>
          <w:sz w:val="24"/>
          <w:szCs w:val="24"/>
        </w:rPr>
      </w:pPr>
      <w:r w:rsidRPr="000650AC">
        <w:rPr>
          <w:rFonts w:ascii="Times New Roman" w:hAnsi="Times New Roman" w:cs="Times New Roman"/>
          <w:sz w:val="24"/>
          <w:szCs w:val="24"/>
        </w:rPr>
        <w:tab/>
      </w:r>
      <w:r w:rsidR="002F3358">
        <w:rPr>
          <w:rFonts w:ascii="Times New Roman" w:hAnsi="Times New Roman" w:cs="Times New Roman"/>
          <w:sz w:val="24"/>
          <w:szCs w:val="24"/>
        </w:rPr>
        <w:t>F</w:t>
      </w:r>
      <w:r w:rsidR="005F2647" w:rsidRPr="000650AC">
        <w:rPr>
          <w:rFonts w:ascii="Times New Roman" w:hAnsi="Times New Roman" w:cs="Times New Roman"/>
          <w:sz w:val="24"/>
          <w:szCs w:val="24"/>
        </w:rPr>
        <w:t xml:space="preserve">ollowing an argument with Stacey, </w:t>
      </w:r>
      <w:r w:rsidR="002F3358">
        <w:rPr>
          <w:rFonts w:ascii="Times New Roman" w:hAnsi="Times New Roman" w:cs="Times New Roman"/>
          <w:sz w:val="24"/>
          <w:szCs w:val="24"/>
        </w:rPr>
        <w:t>the defendant spent an evening with Linda.</w:t>
      </w:r>
      <w:r w:rsidR="002F3358">
        <w:rPr>
          <w:rStyle w:val="FootnoteReference"/>
          <w:rFonts w:ascii="Times New Roman" w:hAnsi="Times New Roman" w:cs="Times New Roman"/>
          <w:sz w:val="24"/>
          <w:szCs w:val="24"/>
        </w:rPr>
        <w:footnoteReference w:id="18"/>
      </w:r>
      <w:r w:rsidR="002F3358">
        <w:rPr>
          <w:rFonts w:ascii="Times New Roman" w:hAnsi="Times New Roman" w:cs="Times New Roman"/>
          <w:sz w:val="24"/>
          <w:szCs w:val="24"/>
        </w:rPr>
        <w:t xml:space="preserve"> To avoid detection, </w:t>
      </w:r>
      <w:r w:rsidR="002B1474">
        <w:rPr>
          <w:rFonts w:ascii="Times New Roman" w:hAnsi="Times New Roman" w:cs="Times New Roman"/>
          <w:sz w:val="24"/>
          <w:szCs w:val="24"/>
        </w:rPr>
        <w:t>the d</w:t>
      </w:r>
      <w:r w:rsidRPr="000650AC">
        <w:rPr>
          <w:rFonts w:ascii="Times New Roman" w:hAnsi="Times New Roman" w:cs="Times New Roman"/>
          <w:sz w:val="24"/>
          <w:szCs w:val="24"/>
        </w:rPr>
        <w:t xml:space="preserve">efendant </w:t>
      </w:r>
      <w:r w:rsidR="005F2647">
        <w:rPr>
          <w:rFonts w:ascii="Times New Roman" w:hAnsi="Times New Roman" w:cs="Times New Roman"/>
          <w:sz w:val="24"/>
          <w:szCs w:val="24"/>
        </w:rPr>
        <w:t xml:space="preserve">parked the vehicle around the corner from </w:t>
      </w:r>
      <w:r w:rsidR="002F3358">
        <w:rPr>
          <w:rFonts w:ascii="Times New Roman" w:hAnsi="Times New Roman" w:cs="Times New Roman"/>
          <w:sz w:val="24"/>
          <w:szCs w:val="24"/>
        </w:rPr>
        <w:t xml:space="preserve">the apartment he maintained with </w:t>
      </w:r>
      <w:r w:rsidR="005F2647">
        <w:rPr>
          <w:rFonts w:ascii="Times New Roman" w:hAnsi="Times New Roman" w:cs="Times New Roman"/>
          <w:sz w:val="24"/>
          <w:szCs w:val="24"/>
        </w:rPr>
        <w:t>Stacey</w:t>
      </w:r>
      <w:r w:rsidR="002F3358">
        <w:rPr>
          <w:rFonts w:ascii="Times New Roman" w:hAnsi="Times New Roman" w:cs="Times New Roman"/>
          <w:sz w:val="24"/>
          <w:szCs w:val="24"/>
        </w:rPr>
        <w:t xml:space="preserve">. </w:t>
      </w:r>
      <w:r w:rsidR="005F2647">
        <w:rPr>
          <w:rFonts w:ascii="Times New Roman" w:hAnsi="Times New Roman" w:cs="Times New Roman"/>
          <w:sz w:val="24"/>
          <w:szCs w:val="24"/>
        </w:rPr>
        <w:t xml:space="preserve">The next morning </w:t>
      </w:r>
      <w:r w:rsidR="00C70289">
        <w:rPr>
          <w:rFonts w:ascii="Times New Roman" w:hAnsi="Times New Roman" w:cs="Times New Roman"/>
          <w:sz w:val="24"/>
          <w:szCs w:val="24"/>
        </w:rPr>
        <w:t>the defendant and Linda walked to the SUV to find it had been destroyed by fire.</w:t>
      </w:r>
      <w:r w:rsidRPr="000650AC">
        <w:rPr>
          <w:rStyle w:val="FootnoteReference"/>
          <w:rFonts w:ascii="Times New Roman" w:hAnsi="Times New Roman" w:cs="Times New Roman"/>
          <w:sz w:val="24"/>
          <w:szCs w:val="24"/>
        </w:rPr>
        <w:footnoteReference w:id="19"/>
      </w:r>
      <w:r w:rsidRPr="000650AC">
        <w:rPr>
          <w:rFonts w:ascii="Times New Roman" w:hAnsi="Times New Roman" w:cs="Times New Roman"/>
          <w:sz w:val="24"/>
          <w:szCs w:val="24"/>
        </w:rPr>
        <w:t xml:space="preserve"> Defendant returned </w:t>
      </w:r>
      <w:r w:rsidR="00C70289">
        <w:rPr>
          <w:rFonts w:ascii="Times New Roman" w:hAnsi="Times New Roman" w:cs="Times New Roman"/>
          <w:sz w:val="24"/>
          <w:szCs w:val="24"/>
        </w:rPr>
        <w:t xml:space="preserve">his apartment </w:t>
      </w:r>
      <w:r w:rsidRPr="000650AC">
        <w:rPr>
          <w:rFonts w:ascii="Times New Roman" w:hAnsi="Times New Roman" w:cs="Times New Roman"/>
          <w:sz w:val="24"/>
          <w:szCs w:val="24"/>
        </w:rPr>
        <w:t xml:space="preserve">to </w:t>
      </w:r>
      <w:r w:rsidR="00C70289">
        <w:rPr>
          <w:rFonts w:ascii="Times New Roman" w:hAnsi="Times New Roman" w:cs="Times New Roman"/>
          <w:sz w:val="24"/>
          <w:szCs w:val="24"/>
        </w:rPr>
        <w:t xml:space="preserve">advise </w:t>
      </w:r>
      <w:r w:rsidRPr="000650AC">
        <w:rPr>
          <w:rFonts w:ascii="Times New Roman" w:hAnsi="Times New Roman" w:cs="Times New Roman"/>
          <w:sz w:val="24"/>
          <w:szCs w:val="24"/>
        </w:rPr>
        <w:t xml:space="preserve">Stacey </w:t>
      </w:r>
      <w:r w:rsidR="00C70289">
        <w:rPr>
          <w:rFonts w:ascii="Times New Roman" w:hAnsi="Times New Roman" w:cs="Times New Roman"/>
          <w:sz w:val="24"/>
          <w:szCs w:val="24"/>
        </w:rPr>
        <w:t>about the status of their vehicle.</w:t>
      </w:r>
      <w:r w:rsidRPr="000650AC">
        <w:rPr>
          <w:rStyle w:val="FootnoteReference"/>
          <w:rFonts w:ascii="Times New Roman" w:hAnsi="Times New Roman" w:cs="Times New Roman"/>
          <w:sz w:val="24"/>
          <w:szCs w:val="24"/>
        </w:rPr>
        <w:footnoteReference w:id="20"/>
      </w:r>
      <w:r w:rsidRPr="000650AC">
        <w:rPr>
          <w:rFonts w:ascii="Times New Roman" w:hAnsi="Times New Roman" w:cs="Times New Roman"/>
          <w:sz w:val="24"/>
          <w:szCs w:val="24"/>
        </w:rPr>
        <w:t xml:space="preserve"> Defendant advised Stacey to call the police to report that the vehicle had been stolen and “burnt” up.</w:t>
      </w:r>
      <w:r w:rsidRPr="000650AC">
        <w:rPr>
          <w:rStyle w:val="FootnoteReference"/>
          <w:rFonts w:ascii="Times New Roman" w:hAnsi="Times New Roman" w:cs="Times New Roman"/>
          <w:sz w:val="24"/>
          <w:szCs w:val="24"/>
        </w:rPr>
        <w:footnoteReference w:id="21"/>
      </w:r>
      <w:r w:rsidRPr="000650AC">
        <w:rPr>
          <w:rFonts w:ascii="Times New Roman" w:hAnsi="Times New Roman" w:cs="Times New Roman"/>
          <w:sz w:val="24"/>
          <w:szCs w:val="24"/>
        </w:rPr>
        <w:t xml:space="preserve"> </w:t>
      </w:r>
      <w:r w:rsidR="00195FB9">
        <w:rPr>
          <w:rFonts w:ascii="Times New Roman" w:hAnsi="Times New Roman" w:cs="Times New Roman"/>
          <w:sz w:val="24"/>
          <w:szCs w:val="24"/>
        </w:rPr>
        <w:t>Later that morning, both the defendant and the Stacey met with the police and separately completed sworn statements regarding the incident.</w:t>
      </w:r>
      <w:r w:rsidR="00195FB9">
        <w:rPr>
          <w:rStyle w:val="FootnoteReference"/>
          <w:rFonts w:ascii="Times New Roman" w:hAnsi="Times New Roman" w:cs="Times New Roman"/>
          <w:sz w:val="24"/>
          <w:szCs w:val="24"/>
        </w:rPr>
        <w:footnoteReference w:id="22"/>
      </w:r>
      <w:r w:rsidR="003125D7">
        <w:rPr>
          <w:rFonts w:ascii="Times New Roman" w:hAnsi="Times New Roman" w:cs="Times New Roman"/>
          <w:sz w:val="24"/>
          <w:szCs w:val="24"/>
        </w:rPr>
        <w:t xml:space="preserve"> Based on the sworn statements of both the defendant and Stacey that they had not moved the car the evening before the incident, </w:t>
      </w:r>
      <w:r w:rsidRPr="000650AC">
        <w:rPr>
          <w:rFonts w:ascii="Times New Roman" w:hAnsi="Times New Roman" w:cs="Times New Roman"/>
          <w:sz w:val="24"/>
          <w:szCs w:val="24"/>
        </w:rPr>
        <w:t xml:space="preserve">the investigating </w:t>
      </w:r>
      <w:r w:rsidR="003125D7">
        <w:rPr>
          <w:rFonts w:ascii="Times New Roman" w:hAnsi="Times New Roman" w:cs="Times New Roman"/>
          <w:sz w:val="24"/>
          <w:szCs w:val="24"/>
        </w:rPr>
        <w:t xml:space="preserve">detective concluded </w:t>
      </w:r>
      <w:r w:rsidRPr="000650AC">
        <w:rPr>
          <w:rFonts w:ascii="Times New Roman" w:hAnsi="Times New Roman" w:cs="Times New Roman"/>
          <w:sz w:val="24"/>
          <w:szCs w:val="24"/>
        </w:rPr>
        <w:t>that the car had been stolen</w:t>
      </w:r>
      <w:r w:rsidR="003125D7">
        <w:rPr>
          <w:rFonts w:ascii="Times New Roman" w:hAnsi="Times New Roman" w:cs="Times New Roman"/>
          <w:sz w:val="24"/>
          <w:szCs w:val="24"/>
        </w:rPr>
        <w:t>.</w:t>
      </w:r>
      <w:r w:rsidR="003125D7">
        <w:rPr>
          <w:rStyle w:val="FootnoteReference"/>
          <w:rFonts w:ascii="Times New Roman" w:hAnsi="Times New Roman" w:cs="Times New Roman"/>
          <w:sz w:val="24"/>
          <w:szCs w:val="24"/>
        </w:rPr>
        <w:footnoteReference w:id="23"/>
      </w:r>
    </w:p>
    <w:p w:rsidR="005A7D1B" w:rsidRDefault="005A7D1B" w:rsidP="003125D7">
      <w:pPr>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filing an incident report, Stacey filed a theft and fire claim </w:t>
      </w:r>
      <w:r w:rsidR="00E34ED3">
        <w:rPr>
          <w:rFonts w:ascii="Times New Roman" w:hAnsi="Times New Roman" w:cs="Times New Roman"/>
          <w:sz w:val="24"/>
          <w:szCs w:val="24"/>
        </w:rPr>
        <w:t>with Progressive.</w:t>
      </w:r>
      <w:r w:rsidR="00E34ED3">
        <w:rPr>
          <w:rStyle w:val="FootnoteReference"/>
          <w:rFonts w:ascii="Times New Roman" w:hAnsi="Times New Roman" w:cs="Times New Roman"/>
          <w:sz w:val="24"/>
          <w:szCs w:val="24"/>
        </w:rPr>
        <w:footnoteReference w:id="24"/>
      </w:r>
      <w:r w:rsidR="00E34ED3">
        <w:rPr>
          <w:rFonts w:ascii="Times New Roman" w:hAnsi="Times New Roman" w:cs="Times New Roman"/>
          <w:sz w:val="24"/>
          <w:szCs w:val="24"/>
        </w:rPr>
        <w:t xml:space="preserve"> </w:t>
      </w:r>
      <w:r w:rsidR="002F5432">
        <w:rPr>
          <w:rFonts w:ascii="Times New Roman" w:hAnsi="Times New Roman" w:cs="Times New Roman"/>
          <w:sz w:val="24"/>
          <w:szCs w:val="24"/>
        </w:rPr>
        <w:t>Both the defendant and Stacey were questioned under oath by a Progressive representative.</w:t>
      </w:r>
      <w:r w:rsidR="002F5432">
        <w:rPr>
          <w:rStyle w:val="FootnoteReference"/>
          <w:rFonts w:ascii="Times New Roman" w:hAnsi="Times New Roman" w:cs="Times New Roman"/>
          <w:sz w:val="24"/>
          <w:szCs w:val="24"/>
        </w:rPr>
        <w:footnoteReference w:id="25"/>
      </w:r>
      <w:r w:rsidR="002F5432">
        <w:rPr>
          <w:rFonts w:ascii="Times New Roman" w:hAnsi="Times New Roman" w:cs="Times New Roman"/>
          <w:sz w:val="24"/>
          <w:szCs w:val="24"/>
        </w:rPr>
        <w:t xml:space="preserve"> The defendant, admitted that he lied about </w:t>
      </w:r>
      <w:r w:rsidR="007A2103">
        <w:rPr>
          <w:rFonts w:ascii="Times New Roman" w:hAnsi="Times New Roman" w:cs="Times New Roman"/>
          <w:sz w:val="24"/>
          <w:szCs w:val="24"/>
        </w:rPr>
        <w:t>where he parked the SUV on the evening of the incident so that Stacey would not learn that he had been cheating on her.</w:t>
      </w:r>
      <w:r w:rsidR="007A2103">
        <w:rPr>
          <w:rStyle w:val="FootnoteReference"/>
          <w:rFonts w:ascii="Times New Roman" w:hAnsi="Times New Roman" w:cs="Times New Roman"/>
          <w:sz w:val="24"/>
          <w:szCs w:val="24"/>
        </w:rPr>
        <w:footnoteReference w:id="26"/>
      </w:r>
      <w:r w:rsidR="007A2103">
        <w:rPr>
          <w:rFonts w:ascii="Times New Roman" w:hAnsi="Times New Roman" w:cs="Times New Roman"/>
          <w:sz w:val="24"/>
          <w:szCs w:val="24"/>
        </w:rPr>
        <w:t xml:space="preserve">  The defendant, however, maintained that he did not set the vehicle on fire.</w:t>
      </w:r>
      <w:r w:rsidR="007A2103">
        <w:rPr>
          <w:rStyle w:val="FootnoteReference"/>
          <w:rFonts w:ascii="Times New Roman" w:hAnsi="Times New Roman" w:cs="Times New Roman"/>
          <w:sz w:val="24"/>
          <w:szCs w:val="24"/>
        </w:rPr>
        <w:footnoteReference w:id="27"/>
      </w:r>
      <w:r w:rsidR="007A2103">
        <w:rPr>
          <w:rFonts w:ascii="Times New Roman" w:hAnsi="Times New Roman" w:cs="Times New Roman"/>
          <w:sz w:val="24"/>
          <w:szCs w:val="24"/>
        </w:rPr>
        <w:t xml:space="preserve"> </w:t>
      </w:r>
    </w:p>
    <w:p w:rsidR="000356C7" w:rsidRDefault="004C2BC3" w:rsidP="003125D7">
      <w:pPr>
        <w:ind w:firstLine="720"/>
        <w:jc w:val="both"/>
        <w:rPr>
          <w:rFonts w:ascii="Times New Roman" w:hAnsi="Times New Roman" w:cs="Times New Roman"/>
          <w:sz w:val="24"/>
          <w:szCs w:val="24"/>
        </w:rPr>
      </w:pPr>
      <w:r w:rsidRPr="000650AC">
        <w:rPr>
          <w:rFonts w:ascii="Times New Roman" w:hAnsi="Times New Roman" w:cs="Times New Roman"/>
          <w:sz w:val="24"/>
          <w:szCs w:val="24"/>
        </w:rPr>
        <w:t xml:space="preserve">Progressive denied the </w:t>
      </w:r>
      <w:r w:rsidR="00A4740E">
        <w:rPr>
          <w:rFonts w:ascii="Times New Roman" w:hAnsi="Times New Roman" w:cs="Times New Roman"/>
          <w:sz w:val="24"/>
          <w:szCs w:val="24"/>
        </w:rPr>
        <w:t xml:space="preserve">defendant’s </w:t>
      </w:r>
      <w:r w:rsidR="00E97E82">
        <w:rPr>
          <w:rFonts w:ascii="Times New Roman" w:hAnsi="Times New Roman" w:cs="Times New Roman"/>
          <w:sz w:val="24"/>
          <w:szCs w:val="24"/>
        </w:rPr>
        <w:t xml:space="preserve">insurance </w:t>
      </w:r>
      <w:r w:rsidR="00A4740E">
        <w:rPr>
          <w:rFonts w:ascii="Times New Roman" w:hAnsi="Times New Roman" w:cs="Times New Roman"/>
          <w:sz w:val="24"/>
          <w:szCs w:val="24"/>
        </w:rPr>
        <w:t>claim.</w:t>
      </w:r>
      <w:r w:rsidR="00A4740E">
        <w:rPr>
          <w:rStyle w:val="FootnoteReference"/>
          <w:rFonts w:ascii="Times New Roman" w:hAnsi="Times New Roman" w:cs="Times New Roman"/>
          <w:sz w:val="24"/>
          <w:szCs w:val="24"/>
        </w:rPr>
        <w:footnoteReference w:id="28"/>
      </w:r>
      <w:r w:rsidR="00A4740E">
        <w:rPr>
          <w:rFonts w:ascii="Times New Roman" w:hAnsi="Times New Roman" w:cs="Times New Roman"/>
          <w:sz w:val="24"/>
          <w:szCs w:val="24"/>
        </w:rPr>
        <w:t xml:space="preserve"> </w:t>
      </w:r>
      <w:r w:rsidR="000356C7">
        <w:rPr>
          <w:rFonts w:ascii="Times New Roman" w:hAnsi="Times New Roman" w:cs="Times New Roman"/>
          <w:sz w:val="24"/>
          <w:szCs w:val="24"/>
        </w:rPr>
        <w:t xml:space="preserve">Progressive’s investigator based the denial of the claim on the </w:t>
      </w:r>
      <w:r w:rsidR="00A4740E">
        <w:rPr>
          <w:rFonts w:ascii="Times New Roman" w:hAnsi="Times New Roman" w:cs="Times New Roman"/>
          <w:sz w:val="24"/>
          <w:szCs w:val="24"/>
        </w:rPr>
        <w:t>“</w:t>
      </w:r>
      <w:r w:rsidR="000356C7">
        <w:rPr>
          <w:rFonts w:ascii="Times New Roman" w:hAnsi="Times New Roman" w:cs="Times New Roman"/>
          <w:sz w:val="24"/>
          <w:szCs w:val="24"/>
        </w:rPr>
        <w:t xml:space="preserve">… </w:t>
      </w:r>
      <w:r w:rsidR="00A4740E">
        <w:rPr>
          <w:rFonts w:ascii="Times New Roman" w:hAnsi="Times New Roman" w:cs="Times New Roman"/>
          <w:sz w:val="24"/>
          <w:szCs w:val="24"/>
        </w:rPr>
        <w:t xml:space="preserve">misrepresentation of </w:t>
      </w:r>
      <w:r w:rsidR="000356C7">
        <w:rPr>
          <w:rFonts w:ascii="Times New Roman" w:hAnsi="Times New Roman" w:cs="Times New Roman"/>
          <w:sz w:val="24"/>
          <w:szCs w:val="24"/>
        </w:rPr>
        <w:t>the total facts of what happened” noting further “… there was no way anything could be verified.”</w:t>
      </w:r>
      <w:r w:rsidR="000356C7">
        <w:rPr>
          <w:rStyle w:val="FootnoteReference"/>
          <w:rFonts w:ascii="Times New Roman" w:hAnsi="Times New Roman" w:cs="Times New Roman"/>
          <w:sz w:val="24"/>
          <w:szCs w:val="24"/>
        </w:rPr>
        <w:footnoteReference w:id="29"/>
      </w:r>
      <w:r w:rsidR="000356C7">
        <w:rPr>
          <w:rFonts w:ascii="Times New Roman" w:hAnsi="Times New Roman" w:cs="Times New Roman"/>
          <w:sz w:val="24"/>
          <w:szCs w:val="24"/>
        </w:rPr>
        <w:t xml:space="preserve"> </w:t>
      </w:r>
      <w:r w:rsidR="004238F4">
        <w:rPr>
          <w:rFonts w:ascii="Times New Roman" w:hAnsi="Times New Roman" w:cs="Times New Roman"/>
          <w:sz w:val="24"/>
          <w:szCs w:val="24"/>
        </w:rPr>
        <w:t xml:space="preserve">The defendant’s lie that the SUV </w:t>
      </w:r>
      <w:r w:rsidR="004238F4">
        <w:rPr>
          <w:rFonts w:ascii="Times New Roman" w:hAnsi="Times New Roman" w:cs="Times New Roman"/>
          <w:sz w:val="24"/>
          <w:szCs w:val="24"/>
        </w:rPr>
        <w:lastRenderedPageBreak/>
        <w:t>was stolen, according to Progressive, infected the credibility of the entire claim including his denials that he was not involved in the arson.</w:t>
      </w:r>
      <w:r w:rsidR="004238F4">
        <w:rPr>
          <w:rStyle w:val="FootnoteReference"/>
          <w:rFonts w:ascii="Times New Roman" w:hAnsi="Times New Roman" w:cs="Times New Roman"/>
          <w:sz w:val="24"/>
          <w:szCs w:val="24"/>
        </w:rPr>
        <w:footnoteReference w:id="30"/>
      </w:r>
      <w:r w:rsidR="004238F4">
        <w:rPr>
          <w:rFonts w:ascii="Times New Roman" w:hAnsi="Times New Roman" w:cs="Times New Roman"/>
          <w:sz w:val="24"/>
          <w:szCs w:val="24"/>
        </w:rPr>
        <w:t xml:space="preserve"> </w:t>
      </w:r>
    </w:p>
    <w:p w:rsidR="004C2BC3" w:rsidRPr="000650AC" w:rsidRDefault="004C2BC3" w:rsidP="003125D7">
      <w:pPr>
        <w:ind w:firstLine="720"/>
        <w:jc w:val="both"/>
        <w:rPr>
          <w:rFonts w:ascii="Times New Roman" w:hAnsi="Times New Roman" w:cs="Times New Roman"/>
          <w:sz w:val="24"/>
          <w:szCs w:val="24"/>
        </w:rPr>
      </w:pPr>
      <w:r w:rsidRPr="000650AC">
        <w:rPr>
          <w:rFonts w:ascii="Times New Roman" w:hAnsi="Times New Roman" w:cs="Times New Roman"/>
          <w:sz w:val="24"/>
          <w:szCs w:val="24"/>
        </w:rPr>
        <w:t xml:space="preserve">Defendant was </w:t>
      </w:r>
      <w:r w:rsidR="00E97E82">
        <w:rPr>
          <w:rFonts w:ascii="Times New Roman" w:hAnsi="Times New Roman" w:cs="Times New Roman"/>
          <w:sz w:val="24"/>
          <w:szCs w:val="24"/>
        </w:rPr>
        <w:t xml:space="preserve">ultimately </w:t>
      </w:r>
      <w:r w:rsidRPr="000650AC">
        <w:rPr>
          <w:rFonts w:ascii="Times New Roman" w:hAnsi="Times New Roman" w:cs="Times New Roman"/>
          <w:sz w:val="24"/>
          <w:szCs w:val="24"/>
        </w:rPr>
        <w:t>charged with second-degree aggravated arson, third-degree attempted theft by deception, and second-degree insurance fraud.</w:t>
      </w:r>
      <w:r w:rsidRPr="000650AC">
        <w:rPr>
          <w:rStyle w:val="FootnoteReference"/>
          <w:rFonts w:ascii="Times New Roman" w:hAnsi="Times New Roman" w:cs="Times New Roman"/>
          <w:sz w:val="24"/>
          <w:szCs w:val="24"/>
        </w:rPr>
        <w:footnoteReference w:id="31"/>
      </w:r>
      <w:r w:rsidRPr="000650AC">
        <w:rPr>
          <w:rFonts w:ascii="Times New Roman" w:hAnsi="Times New Roman" w:cs="Times New Roman"/>
          <w:sz w:val="24"/>
          <w:szCs w:val="24"/>
        </w:rPr>
        <w:t xml:space="preserve"> </w:t>
      </w:r>
      <w:r w:rsidR="00E97E82">
        <w:rPr>
          <w:rFonts w:ascii="Times New Roman" w:hAnsi="Times New Roman" w:cs="Times New Roman"/>
          <w:sz w:val="24"/>
          <w:szCs w:val="24"/>
        </w:rPr>
        <w:t>After a jury</w:t>
      </w:r>
      <w:r>
        <w:rPr>
          <w:rFonts w:ascii="Times New Roman" w:hAnsi="Times New Roman" w:cs="Times New Roman"/>
          <w:sz w:val="24"/>
          <w:szCs w:val="24"/>
        </w:rPr>
        <w:t xml:space="preserve"> trial, </w:t>
      </w:r>
      <w:r w:rsidR="00E97E82">
        <w:rPr>
          <w:rFonts w:ascii="Times New Roman" w:hAnsi="Times New Roman" w:cs="Times New Roman"/>
          <w:sz w:val="24"/>
          <w:szCs w:val="24"/>
        </w:rPr>
        <w:t>the d</w:t>
      </w:r>
      <w:r w:rsidRPr="000650AC">
        <w:rPr>
          <w:rFonts w:ascii="Times New Roman" w:hAnsi="Times New Roman" w:cs="Times New Roman"/>
          <w:sz w:val="24"/>
          <w:szCs w:val="24"/>
        </w:rPr>
        <w:t xml:space="preserve">efendant was convicted </w:t>
      </w:r>
      <w:r>
        <w:rPr>
          <w:rFonts w:ascii="Times New Roman" w:hAnsi="Times New Roman" w:cs="Times New Roman"/>
          <w:sz w:val="24"/>
          <w:szCs w:val="24"/>
        </w:rPr>
        <w:t>of</w:t>
      </w:r>
      <w:r w:rsidRPr="000650AC">
        <w:rPr>
          <w:rFonts w:ascii="Times New Roman" w:hAnsi="Times New Roman" w:cs="Times New Roman"/>
          <w:sz w:val="24"/>
          <w:szCs w:val="24"/>
        </w:rPr>
        <w:t xml:space="preserve"> the insurance fraud.</w:t>
      </w:r>
      <w:r w:rsidRPr="000650AC">
        <w:rPr>
          <w:rStyle w:val="FootnoteReference"/>
          <w:rFonts w:ascii="Times New Roman" w:hAnsi="Times New Roman" w:cs="Times New Roman"/>
          <w:sz w:val="24"/>
          <w:szCs w:val="24"/>
        </w:rPr>
        <w:footnoteReference w:id="32"/>
      </w:r>
      <w:r w:rsidRPr="000650AC">
        <w:rPr>
          <w:rFonts w:ascii="Times New Roman" w:hAnsi="Times New Roman" w:cs="Times New Roman"/>
          <w:sz w:val="24"/>
          <w:szCs w:val="24"/>
        </w:rPr>
        <w:t xml:space="preserve"> </w:t>
      </w:r>
      <w:r w:rsidR="005E0315">
        <w:rPr>
          <w:rFonts w:ascii="Times New Roman" w:hAnsi="Times New Roman" w:cs="Times New Roman"/>
          <w:sz w:val="24"/>
          <w:szCs w:val="24"/>
        </w:rPr>
        <w:t>The jury, however, found the defendant not guilty of arson and attempted theft.</w:t>
      </w:r>
      <w:r w:rsidR="005E0315">
        <w:rPr>
          <w:rStyle w:val="FootnoteReference"/>
          <w:rFonts w:ascii="Times New Roman" w:hAnsi="Times New Roman" w:cs="Times New Roman"/>
          <w:sz w:val="24"/>
          <w:szCs w:val="24"/>
        </w:rPr>
        <w:footnoteReference w:id="33"/>
      </w:r>
      <w:r w:rsidR="00F81E72">
        <w:rPr>
          <w:rFonts w:ascii="Times New Roman" w:hAnsi="Times New Roman" w:cs="Times New Roman"/>
          <w:sz w:val="24"/>
          <w:szCs w:val="24"/>
        </w:rPr>
        <w:t xml:space="preserve"> The defendant was sentenced to a seven-year state prison term and ordered to pay fines and penalties.</w:t>
      </w:r>
      <w:r w:rsidR="00F81E72">
        <w:rPr>
          <w:rStyle w:val="FootnoteReference"/>
          <w:rFonts w:ascii="Times New Roman" w:hAnsi="Times New Roman" w:cs="Times New Roman"/>
          <w:sz w:val="24"/>
          <w:szCs w:val="24"/>
        </w:rPr>
        <w:footnoteReference w:id="34"/>
      </w:r>
      <w:r w:rsidR="00F81E72">
        <w:rPr>
          <w:rFonts w:ascii="Times New Roman" w:hAnsi="Times New Roman" w:cs="Times New Roman"/>
          <w:sz w:val="24"/>
          <w:szCs w:val="24"/>
        </w:rPr>
        <w:t xml:space="preserve"> He appealed this co</w:t>
      </w:r>
      <w:r w:rsidR="001C7ABD">
        <w:rPr>
          <w:rFonts w:ascii="Times New Roman" w:hAnsi="Times New Roman" w:cs="Times New Roman"/>
          <w:sz w:val="24"/>
          <w:szCs w:val="24"/>
        </w:rPr>
        <w:t>nv</w:t>
      </w:r>
      <w:r w:rsidR="00F81E72">
        <w:rPr>
          <w:rFonts w:ascii="Times New Roman" w:hAnsi="Times New Roman" w:cs="Times New Roman"/>
          <w:sz w:val="24"/>
          <w:szCs w:val="24"/>
        </w:rPr>
        <w:t>iction.</w:t>
      </w:r>
    </w:p>
    <w:p w:rsidR="004C2BC3" w:rsidRDefault="001C7ABD" w:rsidP="004C2BC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panel found that the defendant had been “wrongfully convicted” because the </w:t>
      </w:r>
      <w:r w:rsidR="004C2BC3" w:rsidRPr="000650AC">
        <w:rPr>
          <w:rFonts w:ascii="Times New Roman" w:hAnsi="Times New Roman" w:cs="Times New Roman"/>
          <w:sz w:val="24"/>
          <w:szCs w:val="24"/>
        </w:rPr>
        <w:t xml:space="preserve">jury charge </w:t>
      </w:r>
      <w:r>
        <w:rPr>
          <w:rFonts w:ascii="Times New Roman" w:hAnsi="Times New Roman" w:cs="Times New Roman"/>
          <w:sz w:val="24"/>
          <w:szCs w:val="24"/>
        </w:rPr>
        <w:t>“did not actually reflect the facts and the issues</w:t>
      </w:r>
      <w:r w:rsidR="004C2BC3" w:rsidRPr="000650AC">
        <w:rPr>
          <w:rFonts w:ascii="Times New Roman" w:hAnsi="Times New Roman" w:cs="Times New Roman"/>
          <w:sz w:val="24"/>
          <w:szCs w:val="24"/>
        </w:rPr>
        <w:t>.</w:t>
      </w:r>
      <w:r w:rsidR="004C2BC3" w:rsidRPr="000650AC">
        <w:rPr>
          <w:rStyle w:val="FootnoteReference"/>
          <w:rFonts w:ascii="Times New Roman" w:hAnsi="Times New Roman" w:cs="Times New Roman"/>
          <w:sz w:val="24"/>
          <w:szCs w:val="24"/>
        </w:rPr>
        <w:footnoteReference w:id="35"/>
      </w:r>
      <w:r w:rsidR="004C2BC3" w:rsidRPr="000650AC">
        <w:rPr>
          <w:rFonts w:ascii="Times New Roman" w:hAnsi="Times New Roman" w:cs="Times New Roman"/>
          <w:sz w:val="24"/>
          <w:szCs w:val="24"/>
        </w:rPr>
        <w:t xml:space="preserve"> </w:t>
      </w:r>
      <w:r w:rsidR="004C2BC3">
        <w:rPr>
          <w:rFonts w:ascii="Times New Roman" w:hAnsi="Times New Roman" w:cs="Times New Roman"/>
          <w:sz w:val="24"/>
          <w:szCs w:val="24"/>
        </w:rPr>
        <w:t xml:space="preserve">The Appellate Division </w:t>
      </w:r>
      <w:r w:rsidR="00AF1251">
        <w:rPr>
          <w:rFonts w:ascii="Times New Roman" w:hAnsi="Times New Roman" w:cs="Times New Roman"/>
          <w:sz w:val="24"/>
          <w:szCs w:val="24"/>
        </w:rPr>
        <w:t>held</w:t>
      </w:r>
      <w:r w:rsidR="004C2BC3" w:rsidRPr="000650AC">
        <w:rPr>
          <w:rFonts w:ascii="Times New Roman" w:hAnsi="Times New Roman" w:cs="Times New Roman"/>
          <w:sz w:val="24"/>
          <w:szCs w:val="24"/>
        </w:rPr>
        <w:t xml:space="preserve"> that </w:t>
      </w:r>
      <w:r w:rsidR="004C2BC3">
        <w:rPr>
          <w:rFonts w:ascii="Times New Roman" w:hAnsi="Times New Roman" w:cs="Times New Roman"/>
          <w:sz w:val="24"/>
          <w:szCs w:val="24"/>
        </w:rPr>
        <w:t xml:space="preserve">actual reliance </w:t>
      </w:r>
      <w:r w:rsidR="00B72420">
        <w:rPr>
          <w:rFonts w:ascii="Times New Roman" w:hAnsi="Times New Roman" w:cs="Times New Roman"/>
          <w:sz w:val="24"/>
          <w:szCs w:val="24"/>
        </w:rPr>
        <w:t xml:space="preserve">upon the defendant’s material misrepresentation </w:t>
      </w:r>
      <w:r w:rsidR="004C2BC3">
        <w:rPr>
          <w:rFonts w:ascii="Times New Roman" w:hAnsi="Times New Roman" w:cs="Times New Roman"/>
          <w:sz w:val="24"/>
          <w:szCs w:val="24"/>
        </w:rPr>
        <w:t xml:space="preserve">was required </w:t>
      </w:r>
      <w:r w:rsidR="00B72420">
        <w:rPr>
          <w:rFonts w:ascii="Times New Roman" w:hAnsi="Times New Roman" w:cs="Times New Roman"/>
          <w:sz w:val="24"/>
          <w:szCs w:val="24"/>
        </w:rPr>
        <w:t>to support a finding of guilt.</w:t>
      </w:r>
      <w:r w:rsidR="00A53DCC">
        <w:rPr>
          <w:rStyle w:val="FootnoteReference"/>
          <w:rFonts w:ascii="Times New Roman" w:hAnsi="Times New Roman" w:cs="Times New Roman"/>
          <w:sz w:val="24"/>
          <w:szCs w:val="24"/>
        </w:rPr>
        <w:footnoteReference w:id="36"/>
      </w:r>
      <w:r w:rsidR="004D1CA0">
        <w:rPr>
          <w:rFonts w:ascii="Times New Roman" w:hAnsi="Times New Roman" w:cs="Times New Roman"/>
          <w:sz w:val="24"/>
          <w:szCs w:val="24"/>
        </w:rPr>
        <w:t xml:space="preserve"> The Appellate Division maintained </w:t>
      </w:r>
      <w:r w:rsidR="004C2BC3">
        <w:rPr>
          <w:rFonts w:ascii="Times New Roman" w:hAnsi="Times New Roman" w:cs="Times New Roman"/>
          <w:sz w:val="24"/>
          <w:szCs w:val="24"/>
        </w:rPr>
        <w:t>and that “</w:t>
      </w:r>
      <w:r w:rsidR="004C2BC3" w:rsidRPr="006B19FF">
        <w:rPr>
          <w:rFonts w:ascii="Times New Roman" w:hAnsi="Times New Roman" w:cs="Times New Roman"/>
          <w:sz w:val="24"/>
          <w:szCs w:val="24"/>
        </w:rPr>
        <w:t>defendant was not guilty of insurance fraud on the theft claim because Progressive knew that the SUV was not stolen and did not pay the claim. On the fire-damage claim, it determined that defendant's assertion that he did not set fire to the SUV was not a false statement unless the jury convicted him of the arson or theft charges.</w:t>
      </w:r>
      <w:r w:rsidR="004C2BC3">
        <w:rPr>
          <w:rFonts w:ascii="Times New Roman" w:hAnsi="Times New Roman" w:cs="Times New Roman"/>
          <w:sz w:val="24"/>
          <w:szCs w:val="24"/>
        </w:rPr>
        <w:t>”</w:t>
      </w:r>
      <w:r w:rsidR="004C2BC3" w:rsidRPr="000650AC">
        <w:rPr>
          <w:rStyle w:val="FootnoteReference"/>
          <w:rFonts w:ascii="Times New Roman" w:hAnsi="Times New Roman" w:cs="Times New Roman"/>
          <w:sz w:val="24"/>
          <w:szCs w:val="24"/>
        </w:rPr>
        <w:footnoteReference w:id="37"/>
      </w:r>
      <w:r w:rsidR="004C2BC3" w:rsidRPr="000650AC">
        <w:rPr>
          <w:rFonts w:ascii="Times New Roman" w:hAnsi="Times New Roman" w:cs="Times New Roman"/>
          <w:sz w:val="24"/>
          <w:szCs w:val="24"/>
        </w:rPr>
        <w:t xml:space="preserve"> </w:t>
      </w:r>
      <w:r w:rsidR="00FA4AB1">
        <w:rPr>
          <w:rFonts w:ascii="Times New Roman" w:hAnsi="Times New Roman" w:cs="Times New Roman"/>
          <w:sz w:val="24"/>
          <w:szCs w:val="24"/>
        </w:rPr>
        <w:t>In an unpublished opinion, t</w:t>
      </w:r>
      <w:r w:rsidR="00FA4AB1" w:rsidRPr="000650AC">
        <w:rPr>
          <w:rFonts w:ascii="Times New Roman" w:hAnsi="Times New Roman" w:cs="Times New Roman"/>
          <w:sz w:val="24"/>
          <w:szCs w:val="24"/>
        </w:rPr>
        <w:t xml:space="preserve">he Appellate Division </w:t>
      </w:r>
      <w:r w:rsidR="00FA4AB1">
        <w:rPr>
          <w:rFonts w:ascii="Times New Roman" w:hAnsi="Times New Roman" w:cs="Times New Roman"/>
          <w:sz w:val="24"/>
          <w:szCs w:val="24"/>
        </w:rPr>
        <w:t>reversed the defendant’s conviction.</w:t>
      </w:r>
      <w:r w:rsidR="00FA4AB1" w:rsidRPr="000650AC">
        <w:rPr>
          <w:rStyle w:val="FootnoteReference"/>
          <w:rFonts w:ascii="Times New Roman" w:hAnsi="Times New Roman" w:cs="Times New Roman"/>
          <w:sz w:val="24"/>
          <w:szCs w:val="24"/>
        </w:rPr>
        <w:footnoteReference w:id="38"/>
      </w:r>
    </w:p>
    <w:p w:rsidR="00FA4AB1" w:rsidRDefault="00FA4AB1" w:rsidP="004C2BC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State’s </w:t>
      </w:r>
      <w:r w:rsidR="00A4404A">
        <w:rPr>
          <w:rFonts w:ascii="Times New Roman" w:hAnsi="Times New Roman" w:cs="Times New Roman"/>
          <w:sz w:val="24"/>
          <w:szCs w:val="24"/>
        </w:rPr>
        <w:t>p</w:t>
      </w:r>
      <w:r>
        <w:rPr>
          <w:rFonts w:ascii="Times New Roman" w:hAnsi="Times New Roman" w:cs="Times New Roman"/>
          <w:sz w:val="24"/>
          <w:szCs w:val="24"/>
        </w:rPr>
        <w:t>etition for certification was granted by the New Jersey Supreme Court.</w:t>
      </w:r>
      <w:r>
        <w:rPr>
          <w:rStyle w:val="FootnoteReference"/>
          <w:rFonts w:ascii="Times New Roman" w:hAnsi="Times New Roman" w:cs="Times New Roman"/>
          <w:sz w:val="24"/>
          <w:szCs w:val="24"/>
        </w:rPr>
        <w:footnoteReference w:id="39"/>
      </w:r>
    </w:p>
    <w:p w:rsidR="00BF06CB" w:rsidRPr="000650AC" w:rsidRDefault="00BF06CB" w:rsidP="004C2BC3">
      <w:pPr>
        <w:ind w:firstLine="720"/>
        <w:jc w:val="both"/>
        <w:rPr>
          <w:rFonts w:ascii="Times New Roman" w:hAnsi="Times New Roman" w:cs="Times New Roman"/>
          <w:sz w:val="24"/>
          <w:szCs w:val="24"/>
        </w:rPr>
      </w:pPr>
    </w:p>
    <w:p w:rsidR="004C2BC3" w:rsidRPr="000650AC" w:rsidRDefault="004C2BC3" w:rsidP="004C2BC3">
      <w:pPr>
        <w:jc w:val="center"/>
        <w:rPr>
          <w:rFonts w:ascii="Times New Roman" w:hAnsi="Times New Roman" w:cs="Times New Roman"/>
          <w:b/>
          <w:sz w:val="24"/>
          <w:szCs w:val="24"/>
        </w:rPr>
      </w:pPr>
      <w:r w:rsidRPr="000650AC">
        <w:rPr>
          <w:rFonts w:ascii="Times New Roman" w:hAnsi="Times New Roman" w:cs="Times New Roman"/>
          <w:b/>
          <w:sz w:val="24"/>
          <w:szCs w:val="24"/>
        </w:rPr>
        <w:t>Analysis</w:t>
      </w:r>
    </w:p>
    <w:p w:rsidR="00573EFF" w:rsidRDefault="00DA221C" w:rsidP="00095BB5">
      <w:pPr>
        <w:ind w:firstLine="720"/>
        <w:jc w:val="both"/>
        <w:rPr>
          <w:rFonts w:ascii="Times New Roman" w:hAnsi="Times New Roman" w:cs="Times New Roman"/>
          <w:sz w:val="24"/>
          <w:szCs w:val="24"/>
        </w:rPr>
      </w:pPr>
      <w:r>
        <w:rPr>
          <w:rFonts w:ascii="Times New Roman" w:hAnsi="Times New Roman" w:cs="Times New Roman"/>
          <w:sz w:val="24"/>
          <w:szCs w:val="24"/>
        </w:rPr>
        <w:t>T</w:t>
      </w:r>
      <w:r w:rsidR="004C2BC3" w:rsidRPr="000650AC">
        <w:rPr>
          <w:rFonts w:ascii="Times New Roman" w:hAnsi="Times New Roman" w:cs="Times New Roman"/>
          <w:sz w:val="24"/>
          <w:szCs w:val="24"/>
        </w:rPr>
        <w:t xml:space="preserve">he </w:t>
      </w:r>
      <w:r w:rsidR="004C2BC3">
        <w:rPr>
          <w:rFonts w:ascii="Times New Roman" w:hAnsi="Times New Roman" w:cs="Times New Roman"/>
          <w:sz w:val="24"/>
          <w:szCs w:val="24"/>
        </w:rPr>
        <w:t xml:space="preserve">New Jersey </w:t>
      </w:r>
      <w:r w:rsidR="004C2BC3" w:rsidRPr="000650AC">
        <w:rPr>
          <w:rFonts w:ascii="Times New Roman" w:hAnsi="Times New Roman" w:cs="Times New Roman"/>
          <w:sz w:val="24"/>
          <w:szCs w:val="24"/>
        </w:rPr>
        <w:t xml:space="preserve">Supreme Court </w:t>
      </w:r>
      <w:r w:rsidR="0089793D" w:rsidRPr="003E796D">
        <w:rPr>
          <w:rFonts w:ascii="Times New Roman" w:hAnsi="Times New Roman" w:cs="Times New Roman"/>
          <w:sz w:val="24"/>
          <w:szCs w:val="24"/>
        </w:rPr>
        <w:t>focused on</w:t>
      </w:r>
      <w:r w:rsidR="0089793D">
        <w:rPr>
          <w:rFonts w:ascii="Times New Roman" w:hAnsi="Times New Roman" w:cs="Times New Roman"/>
          <w:sz w:val="24"/>
          <w:szCs w:val="24"/>
          <w:u w:val="single"/>
        </w:rPr>
        <w:t xml:space="preserve"> </w:t>
      </w:r>
      <w:r w:rsidR="00FC09C3">
        <w:rPr>
          <w:rFonts w:ascii="Times New Roman" w:hAnsi="Times New Roman" w:cs="Times New Roman"/>
          <w:sz w:val="24"/>
          <w:szCs w:val="24"/>
        </w:rPr>
        <w:t>two issues. First, w</w:t>
      </w:r>
      <w:r>
        <w:rPr>
          <w:rFonts w:ascii="Times New Roman" w:hAnsi="Times New Roman" w:cs="Times New Roman"/>
          <w:sz w:val="24"/>
          <w:szCs w:val="24"/>
        </w:rPr>
        <w:t xml:space="preserve">hether a defendant could be convicted of insurance fraud, </w:t>
      </w:r>
      <w:r w:rsidR="0089793D" w:rsidRPr="002C170B">
        <w:rPr>
          <w:rFonts w:ascii="Times New Roman" w:hAnsi="Times New Roman" w:cs="Times New Roman"/>
          <w:sz w:val="24"/>
          <w:szCs w:val="24"/>
        </w:rPr>
        <w:t>pursuant to</w:t>
      </w:r>
      <w:r w:rsidR="002C170B">
        <w:rPr>
          <w:rFonts w:ascii="Times New Roman" w:hAnsi="Times New Roman" w:cs="Times New Roman"/>
          <w:sz w:val="24"/>
          <w:szCs w:val="24"/>
        </w:rPr>
        <w:t xml:space="preserve"> </w:t>
      </w:r>
      <w:r>
        <w:rPr>
          <w:rFonts w:ascii="Times New Roman" w:hAnsi="Times New Roman" w:cs="Times New Roman"/>
          <w:sz w:val="24"/>
          <w:szCs w:val="24"/>
        </w:rPr>
        <w:t xml:space="preserve">N.J.S. 2C:21-4.6(a), if </w:t>
      </w:r>
      <w:r w:rsidR="000D4879">
        <w:rPr>
          <w:rFonts w:ascii="Times New Roman" w:hAnsi="Times New Roman" w:cs="Times New Roman"/>
          <w:sz w:val="24"/>
          <w:szCs w:val="24"/>
        </w:rPr>
        <w:t xml:space="preserve">his </w:t>
      </w:r>
      <w:r>
        <w:rPr>
          <w:rFonts w:ascii="Times New Roman" w:hAnsi="Times New Roman" w:cs="Times New Roman"/>
          <w:sz w:val="24"/>
          <w:szCs w:val="24"/>
        </w:rPr>
        <w:t xml:space="preserve">statement </w:t>
      </w:r>
      <w:r w:rsidR="000D4879">
        <w:rPr>
          <w:rFonts w:ascii="Times New Roman" w:hAnsi="Times New Roman" w:cs="Times New Roman"/>
          <w:sz w:val="24"/>
          <w:szCs w:val="24"/>
        </w:rPr>
        <w:t>wa</w:t>
      </w:r>
      <w:r w:rsidR="00873F10">
        <w:rPr>
          <w:rFonts w:ascii="Times New Roman" w:hAnsi="Times New Roman" w:cs="Times New Roman"/>
          <w:sz w:val="24"/>
          <w:szCs w:val="24"/>
        </w:rPr>
        <w:t>s capable of influencing</w:t>
      </w:r>
      <w:r>
        <w:rPr>
          <w:rFonts w:ascii="Times New Roman" w:hAnsi="Times New Roman" w:cs="Times New Roman"/>
          <w:sz w:val="24"/>
          <w:szCs w:val="24"/>
        </w:rPr>
        <w:t xml:space="preserve"> a reasonable examiner</w:t>
      </w:r>
      <w:r w:rsidR="00873F10">
        <w:rPr>
          <w:rFonts w:ascii="Times New Roman" w:hAnsi="Times New Roman" w:cs="Times New Roman"/>
          <w:sz w:val="24"/>
          <w:szCs w:val="24"/>
        </w:rPr>
        <w:t xml:space="preserve"> to pay a claim even though the carrier </w:t>
      </w:r>
      <w:r w:rsidR="005903CC">
        <w:rPr>
          <w:rFonts w:ascii="Times New Roman" w:hAnsi="Times New Roman" w:cs="Times New Roman"/>
          <w:sz w:val="24"/>
          <w:szCs w:val="24"/>
        </w:rPr>
        <w:t xml:space="preserve">ultimately </w:t>
      </w:r>
      <w:r w:rsidR="00873F10">
        <w:rPr>
          <w:rFonts w:ascii="Times New Roman" w:hAnsi="Times New Roman" w:cs="Times New Roman"/>
          <w:sz w:val="24"/>
          <w:szCs w:val="24"/>
        </w:rPr>
        <w:t>denies the claim.</w:t>
      </w:r>
      <w:r w:rsidR="00873F10">
        <w:rPr>
          <w:rStyle w:val="FootnoteReference"/>
          <w:rFonts w:ascii="Times New Roman" w:hAnsi="Times New Roman" w:cs="Times New Roman"/>
          <w:sz w:val="24"/>
          <w:szCs w:val="24"/>
        </w:rPr>
        <w:footnoteReference w:id="40"/>
      </w:r>
      <w:r w:rsidR="00873F10">
        <w:rPr>
          <w:rFonts w:ascii="Times New Roman" w:hAnsi="Times New Roman" w:cs="Times New Roman"/>
          <w:sz w:val="24"/>
          <w:szCs w:val="24"/>
        </w:rPr>
        <w:t xml:space="preserve"> </w:t>
      </w:r>
      <w:r w:rsidR="000D4879">
        <w:rPr>
          <w:rFonts w:ascii="Times New Roman" w:hAnsi="Times New Roman" w:cs="Times New Roman"/>
          <w:sz w:val="24"/>
          <w:szCs w:val="24"/>
        </w:rPr>
        <w:t xml:space="preserve">Next, </w:t>
      </w:r>
      <w:r w:rsidR="00D14A9B">
        <w:rPr>
          <w:rFonts w:ascii="Times New Roman" w:hAnsi="Times New Roman" w:cs="Times New Roman"/>
          <w:sz w:val="24"/>
          <w:szCs w:val="24"/>
        </w:rPr>
        <w:t>it focused on t</w:t>
      </w:r>
      <w:r w:rsidR="0089793D" w:rsidRPr="002C170B">
        <w:rPr>
          <w:rFonts w:ascii="Times New Roman" w:hAnsi="Times New Roman" w:cs="Times New Roman"/>
          <w:sz w:val="24"/>
          <w:szCs w:val="24"/>
        </w:rPr>
        <w:t>he meaning of</w:t>
      </w:r>
      <w:r w:rsidR="0089793D">
        <w:rPr>
          <w:rFonts w:ascii="Times New Roman" w:hAnsi="Times New Roman" w:cs="Times New Roman"/>
          <w:sz w:val="24"/>
          <w:szCs w:val="24"/>
        </w:rPr>
        <w:t xml:space="preserve"> </w:t>
      </w:r>
      <w:r w:rsidR="000D4879">
        <w:rPr>
          <w:rFonts w:ascii="Times New Roman" w:hAnsi="Times New Roman" w:cs="Times New Roman"/>
          <w:sz w:val="24"/>
          <w:szCs w:val="24"/>
        </w:rPr>
        <w:t>the term “material” in the context of the statute</w:t>
      </w:r>
      <w:r w:rsidR="002C170B">
        <w:rPr>
          <w:rFonts w:ascii="Times New Roman" w:hAnsi="Times New Roman" w:cs="Times New Roman"/>
          <w:sz w:val="24"/>
          <w:szCs w:val="24"/>
        </w:rPr>
        <w:t>.</w:t>
      </w:r>
      <w:r w:rsidR="000D4879">
        <w:rPr>
          <w:rFonts w:ascii="Times New Roman" w:hAnsi="Times New Roman" w:cs="Times New Roman"/>
          <w:sz w:val="24"/>
          <w:szCs w:val="24"/>
        </w:rPr>
        <w:t xml:space="preserve"> </w:t>
      </w:r>
      <w:r w:rsidR="00FC09C3">
        <w:rPr>
          <w:rFonts w:ascii="Times New Roman" w:hAnsi="Times New Roman" w:cs="Times New Roman"/>
          <w:sz w:val="24"/>
          <w:szCs w:val="24"/>
        </w:rPr>
        <w:t>T</w:t>
      </w:r>
      <w:r w:rsidR="00095BB5">
        <w:rPr>
          <w:rFonts w:ascii="Times New Roman" w:hAnsi="Times New Roman" w:cs="Times New Roman"/>
          <w:sz w:val="24"/>
          <w:szCs w:val="24"/>
        </w:rPr>
        <w:t xml:space="preserve">he Court </w:t>
      </w:r>
      <w:r w:rsidR="00FC09C3">
        <w:rPr>
          <w:rFonts w:ascii="Times New Roman" w:hAnsi="Times New Roman" w:cs="Times New Roman"/>
          <w:sz w:val="24"/>
          <w:szCs w:val="24"/>
        </w:rPr>
        <w:t xml:space="preserve">began its analysis with a review </w:t>
      </w:r>
      <w:r w:rsidR="00095BB5">
        <w:rPr>
          <w:rFonts w:ascii="Times New Roman" w:hAnsi="Times New Roman" w:cs="Times New Roman"/>
          <w:sz w:val="24"/>
          <w:szCs w:val="24"/>
        </w:rPr>
        <w:t xml:space="preserve">of the </w:t>
      </w:r>
      <w:r w:rsidR="005903CC">
        <w:rPr>
          <w:rFonts w:ascii="Times New Roman" w:hAnsi="Times New Roman" w:cs="Times New Roman"/>
          <w:sz w:val="24"/>
          <w:szCs w:val="24"/>
        </w:rPr>
        <w:t>insurance fraud statute</w:t>
      </w:r>
      <w:r w:rsidR="0016491F">
        <w:rPr>
          <w:rFonts w:ascii="Times New Roman" w:hAnsi="Times New Roman" w:cs="Times New Roman"/>
          <w:sz w:val="24"/>
          <w:szCs w:val="24"/>
        </w:rPr>
        <w:t>, N.J.S. 2C:21-4.6(a), which reads, in relevant part:</w:t>
      </w:r>
      <w:r w:rsidR="005903CC">
        <w:rPr>
          <w:rStyle w:val="FootnoteReference"/>
          <w:rFonts w:ascii="Times New Roman" w:hAnsi="Times New Roman" w:cs="Times New Roman"/>
          <w:sz w:val="24"/>
          <w:szCs w:val="24"/>
        </w:rPr>
        <w:footnoteReference w:id="41"/>
      </w:r>
      <w:r w:rsidR="003E0F0D">
        <w:rPr>
          <w:rFonts w:ascii="Times New Roman" w:hAnsi="Times New Roman" w:cs="Times New Roman"/>
          <w:sz w:val="24"/>
          <w:szCs w:val="24"/>
        </w:rPr>
        <w:t xml:space="preserve"> </w:t>
      </w:r>
    </w:p>
    <w:p w:rsidR="003E0F0D" w:rsidRDefault="003E0F0D" w:rsidP="00586C64">
      <w:pPr>
        <w:ind w:left="720" w:right="720"/>
        <w:jc w:val="both"/>
        <w:rPr>
          <w:rFonts w:ascii="Times New Roman" w:hAnsi="Times New Roman" w:cs="Times New Roman"/>
          <w:sz w:val="24"/>
          <w:szCs w:val="24"/>
        </w:rPr>
      </w:pPr>
      <w:r>
        <w:rPr>
          <w:rFonts w:ascii="Times New Roman" w:hAnsi="Times New Roman" w:cs="Times New Roman"/>
          <w:sz w:val="24"/>
          <w:szCs w:val="24"/>
        </w:rPr>
        <w:t xml:space="preserve">A person is guilty of the crime of insurance fraud if that person knowingly makes, or causes to be made, a false, fictitious, fraudulent, or misleading statement of </w:t>
      </w:r>
      <w:r w:rsidRPr="00FC09C3">
        <w:rPr>
          <w:rFonts w:ascii="Times New Roman" w:hAnsi="Times New Roman" w:cs="Times New Roman"/>
          <w:b/>
          <w:sz w:val="24"/>
          <w:szCs w:val="24"/>
        </w:rPr>
        <w:t>material fact</w:t>
      </w:r>
      <w:r>
        <w:rPr>
          <w:rFonts w:ascii="Times New Roman" w:hAnsi="Times New Roman" w:cs="Times New Roman"/>
          <w:sz w:val="24"/>
          <w:szCs w:val="24"/>
        </w:rPr>
        <w:t xml:space="preserve"> in, or omits a </w:t>
      </w:r>
      <w:r w:rsidRPr="00FC09C3">
        <w:rPr>
          <w:rFonts w:ascii="Times New Roman" w:hAnsi="Times New Roman" w:cs="Times New Roman"/>
          <w:b/>
          <w:sz w:val="24"/>
          <w:szCs w:val="24"/>
        </w:rPr>
        <w:t>material fact</w:t>
      </w:r>
      <w:r>
        <w:rPr>
          <w:rFonts w:ascii="Times New Roman" w:hAnsi="Times New Roman" w:cs="Times New Roman"/>
          <w:sz w:val="24"/>
          <w:szCs w:val="24"/>
        </w:rPr>
        <w:t xml:space="preserve"> from, or causes a </w:t>
      </w:r>
      <w:r w:rsidRPr="00FC09C3">
        <w:rPr>
          <w:rFonts w:ascii="Times New Roman" w:hAnsi="Times New Roman" w:cs="Times New Roman"/>
          <w:b/>
          <w:sz w:val="24"/>
          <w:szCs w:val="24"/>
        </w:rPr>
        <w:t>material fact</w:t>
      </w:r>
      <w:r>
        <w:rPr>
          <w:rFonts w:ascii="Times New Roman" w:hAnsi="Times New Roman" w:cs="Times New Roman"/>
          <w:sz w:val="24"/>
          <w:szCs w:val="24"/>
        </w:rPr>
        <w:t xml:space="preserve"> to be omitted from, any record bill, claim or other document, in writing, electronically, orally or in any other form, that a person attempts to submit, submits, causes to be submitted, or attempts to cause to be submitted as part of, in support of or opposition to or in connection with: (1) a claim for payment, reimbursement or other benefit pursuant to an insurance policy, or from an insurance company. </w:t>
      </w:r>
    </w:p>
    <w:p w:rsidR="00095BB5" w:rsidRDefault="00FC09C3" w:rsidP="003E0F0D">
      <w:pPr>
        <w:jc w:val="both"/>
        <w:rPr>
          <w:rFonts w:ascii="Times New Roman" w:hAnsi="Times New Roman" w:cs="Times New Roman"/>
          <w:sz w:val="24"/>
          <w:szCs w:val="24"/>
        </w:rPr>
      </w:pPr>
      <w:r>
        <w:rPr>
          <w:rFonts w:ascii="Times New Roman" w:hAnsi="Times New Roman" w:cs="Times New Roman"/>
          <w:sz w:val="24"/>
          <w:szCs w:val="24"/>
        </w:rPr>
        <w:tab/>
        <w:t>[(Emphasis added).]</w:t>
      </w:r>
    </w:p>
    <w:p w:rsidR="00FC09C3" w:rsidRDefault="00FC09C3" w:rsidP="003E0F0D">
      <w:pPr>
        <w:jc w:val="both"/>
        <w:rPr>
          <w:rFonts w:ascii="Times New Roman" w:hAnsi="Times New Roman" w:cs="Times New Roman"/>
          <w:sz w:val="24"/>
          <w:szCs w:val="24"/>
        </w:rPr>
      </w:pPr>
      <w:r>
        <w:rPr>
          <w:rFonts w:ascii="Times New Roman" w:hAnsi="Times New Roman" w:cs="Times New Roman"/>
          <w:sz w:val="24"/>
          <w:szCs w:val="24"/>
        </w:rPr>
        <w:tab/>
      </w:r>
      <w:r w:rsidR="000D4879">
        <w:rPr>
          <w:rFonts w:ascii="Times New Roman" w:hAnsi="Times New Roman" w:cs="Times New Roman"/>
          <w:sz w:val="24"/>
          <w:szCs w:val="24"/>
        </w:rPr>
        <w:t xml:space="preserve">Conspicuously absent from the insurance fraud statute is any language that suggests that criminal liability is predicated upon a false statement and the suffering of an actual loss by the insurance company. </w:t>
      </w:r>
      <w:r w:rsidR="00B12178">
        <w:rPr>
          <w:rFonts w:ascii="Times New Roman" w:hAnsi="Times New Roman" w:cs="Times New Roman"/>
          <w:sz w:val="24"/>
          <w:szCs w:val="24"/>
        </w:rPr>
        <w:t xml:space="preserve">The </w:t>
      </w:r>
      <w:r w:rsidR="00586C64">
        <w:rPr>
          <w:rFonts w:ascii="Times New Roman" w:hAnsi="Times New Roman" w:cs="Times New Roman"/>
          <w:sz w:val="24"/>
          <w:szCs w:val="24"/>
        </w:rPr>
        <w:t>C</w:t>
      </w:r>
      <w:r w:rsidR="00B12178">
        <w:rPr>
          <w:rFonts w:ascii="Times New Roman" w:hAnsi="Times New Roman" w:cs="Times New Roman"/>
          <w:sz w:val="24"/>
          <w:szCs w:val="24"/>
        </w:rPr>
        <w:t>ourt held, “[t]he statute contains no provisions stating that the carrier must rely on the misrepresentation to its detriment for criminal liability to attach.”</w:t>
      </w:r>
      <w:r w:rsidR="00B12178">
        <w:rPr>
          <w:rStyle w:val="FootnoteReference"/>
          <w:rFonts w:ascii="Times New Roman" w:hAnsi="Times New Roman" w:cs="Times New Roman"/>
          <w:sz w:val="24"/>
          <w:szCs w:val="24"/>
        </w:rPr>
        <w:footnoteReference w:id="42"/>
      </w:r>
      <w:r w:rsidR="00B12178">
        <w:rPr>
          <w:rFonts w:ascii="Times New Roman" w:hAnsi="Times New Roman" w:cs="Times New Roman"/>
          <w:sz w:val="24"/>
          <w:szCs w:val="24"/>
        </w:rPr>
        <w:t xml:space="preserve"> Assum</w:t>
      </w:r>
      <w:r w:rsidR="0016491F">
        <w:rPr>
          <w:rFonts w:ascii="Times New Roman" w:hAnsi="Times New Roman" w:cs="Times New Roman"/>
          <w:sz w:val="24"/>
          <w:szCs w:val="24"/>
        </w:rPr>
        <w:t>ing</w:t>
      </w:r>
      <w:r w:rsidR="00B12178">
        <w:rPr>
          <w:rFonts w:ascii="Times New Roman" w:hAnsi="Times New Roman" w:cs="Times New Roman"/>
          <w:sz w:val="24"/>
          <w:szCs w:val="24"/>
        </w:rPr>
        <w:t xml:space="preserve"> arguendo that this was a requirement, the Court reasoned that, “investigations spurred by false statements necessarily result in the expenditure of a carrier’s resources</w:t>
      </w:r>
      <w:r w:rsidR="009D1402">
        <w:rPr>
          <w:rFonts w:ascii="Times New Roman" w:hAnsi="Times New Roman" w:cs="Times New Roman"/>
          <w:sz w:val="24"/>
          <w:szCs w:val="24"/>
        </w:rPr>
        <w:t>” which amount to an actual loss.</w:t>
      </w:r>
      <w:r w:rsidR="009D1402">
        <w:rPr>
          <w:rStyle w:val="FootnoteReference"/>
          <w:rFonts w:ascii="Times New Roman" w:hAnsi="Times New Roman" w:cs="Times New Roman"/>
          <w:sz w:val="24"/>
          <w:szCs w:val="24"/>
        </w:rPr>
        <w:footnoteReference w:id="43"/>
      </w:r>
      <w:r w:rsidR="00552F09">
        <w:rPr>
          <w:rFonts w:ascii="Times New Roman" w:hAnsi="Times New Roman" w:cs="Times New Roman"/>
          <w:sz w:val="24"/>
          <w:szCs w:val="24"/>
        </w:rPr>
        <w:t xml:space="preserve"> </w:t>
      </w:r>
      <w:r w:rsidR="00D34D52">
        <w:rPr>
          <w:rFonts w:ascii="Times New Roman" w:hAnsi="Times New Roman" w:cs="Times New Roman"/>
          <w:sz w:val="24"/>
          <w:szCs w:val="24"/>
        </w:rPr>
        <w:t>The Court then turned its attention to the definition of the term “material.”</w:t>
      </w:r>
    </w:p>
    <w:p w:rsidR="005F77AD" w:rsidRDefault="00DE5B91" w:rsidP="00E619A2">
      <w:pPr>
        <w:ind w:firstLine="720"/>
        <w:jc w:val="both"/>
        <w:rPr>
          <w:rFonts w:ascii="Times New Roman" w:hAnsi="Times New Roman" w:cs="Times New Roman"/>
          <w:sz w:val="24"/>
          <w:szCs w:val="24"/>
        </w:rPr>
      </w:pPr>
      <w:r>
        <w:rPr>
          <w:rFonts w:ascii="Times New Roman" w:hAnsi="Times New Roman" w:cs="Times New Roman"/>
          <w:sz w:val="24"/>
          <w:szCs w:val="24"/>
        </w:rPr>
        <w:t xml:space="preserve">In interpreting the statute, the Court determined that a finding of guilt is </w:t>
      </w:r>
      <w:r w:rsidR="00E619A2">
        <w:rPr>
          <w:rFonts w:ascii="Times New Roman" w:hAnsi="Times New Roman" w:cs="Times New Roman"/>
          <w:sz w:val="24"/>
          <w:szCs w:val="24"/>
        </w:rPr>
        <w:t>grounded</w:t>
      </w:r>
      <w:r>
        <w:rPr>
          <w:rFonts w:ascii="Times New Roman" w:hAnsi="Times New Roman" w:cs="Times New Roman"/>
          <w:sz w:val="24"/>
          <w:szCs w:val="24"/>
        </w:rPr>
        <w:t xml:space="preserve"> </w:t>
      </w:r>
      <w:r w:rsidR="00E619A2">
        <w:rPr>
          <w:rFonts w:ascii="Times New Roman" w:hAnsi="Times New Roman" w:cs="Times New Roman"/>
          <w:sz w:val="24"/>
          <w:szCs w:val="24"/>
        </w:rPr>
        <w:t>in</w:t>
      </w:r>
      <w:r>
        <w:rPr>
          <w:rFonts w:ascii="Times New Roman" w:hAnsi="Times New Roman" w:cs="Times New Roman"/>
          <w:sz w:val="24"/>
          <w:szCs w:val="24"/>
        </w:rPr>
        <w:t xml:space="preserve"> </w:t>
      </w:r>
      <w:r w:rsidR="004C2BC3" w:rsidRPr="000650AC">
        <w:rPr>
          <w:rFonts w:ascii="Times New Roman" w:hAnsi="Times New Roman" w:cs="Times New Roman"/>
          <w:sz w:val="24"/>
          <w:szCs w:val="24"/>
        </w:rPr>
        <w:t xml:space="preserve">a knowing </w:t>
      </w:r>
      <w:r w:rsidR="004C2BC3">
        <w:rPr>
          <w:rFonts w:ascii="Times New Roman" w:hAnsi="Times New Roman" w:cs="Times New Roman"/>
          <w:sz w:val="24"/>
          <w:szCs w:val="24"/>
        </w:rPr>
        <w:t xml:space="preserve">submission of a false or fraudulent </w:t>
      </w:r>
      <w:r w:rsidR="004C2BC3" w:rsidRPr="000650AC">
        <w:rPr>
          <w:rFonts w:ascii="Times New Roman" w:hAnsi="Times New Roman" w:cs="Times New Roman"/>
          <w:sz w:val="24"/>
          <w:szCs w:val="24"/>
        </w:rPr>
        <w:t xml:space="preserve">statement </w:t>
      </w:r>
      <w:r w:rsidR="004C2BC3">
        <w:rPr>
          <w:rFonts w:ascii="Times New Roman" w:hAnsi="Times New Roman" w:cs="Times New Roman"/>
          <w:sz w:val="24"/>
          <w:szCs w:val="24"/>
        </w:rPr>
        <w:t>of material fact.</w:t>
      </w:r>
      <w:r w:rsidR="004C2BC3" w:rsidRPr="000650AC">
        <w:rPr>
          <w:rStyle w:val="FootnoteReference"/>
          <w:rFonts w:ascii="Times New Roman" w:hAnsi="Times New Roman" w:cs="Times New Roman"/>
          <w:sz w:val="24"/>
          <w:szCs w:val="24"/>
        </w:rPr>
        <w:footnoteReference w:id="44"/>
      </w:r>
      <w:r w:rsidR="004C2BC3" w:rsidRPr="000650AC">
        <w:rPr>
          <w:rFonts w:ascii="Times New Roman" w:hAnsi="Times New Roman" w:cs="Times New Roman"/>
          <w:sz w:val="24"/>
          <w:szCs w:val="24"/>
        </w:rPr>
        <w:t xml:space="preserve"> </w:t>
      </w:r>
      <w:r w:rsidR="00E619A2">
        <w:rPr>
          <w:rFonts w:ascii="Times New Roman" w:hAnsi="Times New Roman" w:cs="Times New Roman"/>
          <w:sz w:val="24"/>
          <w:szCs w:val="24"/>
        </w:rPr>
        <w:t>T</w:t>
      </w:r>
      <w:r w:rsidR="004C2BC3" w:rsidRPr="000650AC">
        <w:rPr>
          <w:rFonts w:ascii="Times New Roman" w:hAnsi="Times New Roman" w:cs="Times New Roman"/>
          <w:sz w:val="24"/>
          <w:szCs w:val="24"/>
        </w:rPr>
        <w:t xml:space="preserve">he term “material,” </w:t>
      </w:r>
      <w:r w:rsidR="00E619A2">
        <w:rPr>
          <w:rFonts w:ascii="Times New Roman" w:hAnsi="Times New Roman" w:cs="Times New Roman"/>
          <w:sz w:val="24"/>
          <w:szCs w:val="24"/>
        </w:rPr>
        <w:t xml:space="preserve">however, </w:t>
      </w:r>
      <w:r w:rsidR="004C2BC3" w:rsidRPr="000650AC">
        <w:rPr>
          <w:rFonts w:ascii="Times New Roman" w:hAnsi="Times New Roman" w:cs="Times New Roman"/>
          <w:sz w:val="24"/>
          <w:szCs w:val="24"/>
        </w:rPr>
        <w:t xml:space="preserve">is not defined in N.J.S. 2C:21-4.6, nor </w:t>
      </w:r>
      <w:r w:rsidR="008F0737">
        <w:rPr>
          <w:rFonts w:ascii="Times New Roman" w:hAnsi="Times New Roman" w:cs="Times New Roman"/>
          <w:sz w:val="24"/>
          <w:szCs w:val="24"/>
        </w:rPr>
        <w:t xml:space="preserve">is this term defined in the </w:t>
      </w:r>
      <w:r w:rsidR="004C2BC3" w:rsidRPr="000650AC">
        <w:rPr>
          <w:rFonts w:ascii="Times New Roman" w:hAnsi="Times New Roman" w:cs="Times New Roman"/>
          <w:sz w:val="24"/>
          <w:szCs w:val="24"/>
        </w:rPr>
        <w:t xml:space="preserve">in the definition </w:t>
      </w:r>
      <w:r w:rsidR="00BA03E8">
        <w:rPr>
          <w:rFonts w:ascii="Times New Roman" w:hAnsi="Times New Roman" w:cs="Times New Roman"/>
          <w:sz w:val="24"/>
          <w:szCs w:val="24"/>
        </w:rPr>
        <w:t>section</w:t>
      </w:r>
      <w:r w:rsidR="004C2BC3" w:rsidRPr="000650AC">
        <w:rPr>
          <w:rFonts w:ascii="Times New Roman" w:hAnsi="Times New Roman" w:cs="Times New Roman"/>
          <w:sz w:val="24"/>
          <w:szCs w:val="24"/>
        </w:rPr>
        <w:t xml:space="preserve"> </w:t>
      </w:r>
      <w:r w:rsidR="004C2BC3">
        <w:rPr>
          <w:rFonts w:ascii="Times New Roman" w:hAnsi="Times New Roman" w:cs="Times New Roman"/>
          <w:sz w:val="24"/>
          <w:szCs w:val="24"/>
        </w:rPr>
        <w:t>of</w:t>
      </w:r>
      <w:r w:rsidR="004C2BC3" w:rsidRPr="000650AC">
        <w:rPr>
          <w:rFonts w:ascii="Times New Roman" w:hAnsi="Times New Roman" w:cs="Times New Roman"/>
          <w:sz w:val="24"/>
          <w:szCs w:val="24"/>
        </w:rPr>
        <w:t xml:space="preserve"> N.J.S. 2C:21-4.5. </w:t>
      </w:r>
      <w:r w:rsidR="00BA03E8">
        <w:rPr>
          <w:rFonts w:ascii="Times New Roman" w:hAnsi="Times New Roman" w:cs="Times New Roman"/>
          <w:sz w:val="24"/>
          <w:szCs w:val="24"/>
        </w:rPr>
        <w:t xml:space="preserve">Given the absence of a definition, the </w:t>
      </w:r>
      <w:r w:rsidR="00BA03E8">
        <w:rPr>
          <w:rFonts w:ascii="Times New Roman" w:hAnsi="Times New Roman" w:cs="Times New Roman"/>
          <w:i/>
          <w:sz w:val="24"/>
          <w:szCs w:val="24"/>
        </w:rPr>
        <w:t xml:space="preserve">Goodwin </w:t>
      </w:r>
      <w:r w:rsidR="00BA03E8">
        <w:rPr>
          <w:rFonts w:ascii="Times New Roman" w:hAnsi="Times New Roman" w:cs="Times New Roman"/>
          <w:sz w:val="24"/>
          <w:szCs w:val="24"/>
        </w:rPr>
        <w:t xml:space="preserve">Court </w:t>
      </w:r>
      <w:r w:rsidR="004C1346">
        <w:rPr>
          <w:rFonts w:ascii="Times New Roman" w:hAnsi="Times New Roman" w:cs="Times New Roman"/>
          <w:sz w:val="24"/>
          <w:szCs w:val="24"/>
        </w:rPr>
        <w:t>stated that</w:t>
      </w:r>
      <w:r w:rsidR="005F77AD">
        <w:rPr>
          <w:rFonts w:ascii="Times New Roman" w:hAnsi="Times New Roman" w:cs="Times New Roman"/>
          <w:sz w:val="24"/>
          <w:szCs w:val="24"/>
        </w:rPr>
        <w:t xml:space="preserve"> it was not surpris</w:t>
      </w:r>
      <w:r w:rsidR="004C1346">
        <w:rPr>
          <w:rFonts w:ascii="Times New Roman" w:hAnsi="Times New Roman" w:cs="Times New Roman"/>
          <w:sz w:val="24"/>
          <w:szCs w:val="24"/>
        </w:rPr>
        <w:t>ed</w:t>
      </w:r>
      <w:r w:rsidR="005F77AD">
        <w:rPr>
          <w:rFonts w:ascii="Times New Roman" w:hAnsi="Times New Roman" w:cs="Times New Roman"/>
          <w:sz w:val="24"/>
          <w:szCs w:val="24"/>
        </w:rPr>
        <w:t xml:space="preserve"> the parties contest</w:t>
      </w:r>
      <w:r w:rsidR="004C1346">
        <w:rPr>
          <w:rFonts w:ascii="Times New Roman" w:hAnsi="Times New Roman" w:cs="Times New Roman"/>
          <w:sz w:val="24"/>
          <w:szCs w:val="24"/>
        </w:rPr>
        <w:t>ed</w:t>
      </w:r>
      <w:r w:rsidR="005F77AD">
        <w:rPr>
          <w:rFonts w:ascii="Times New Roman" w:hAnsi="Times New Roman" w:cs="Times New Roman"/>
          <w:sz w:val="24"/>
          <w:szCs w:val="24"/>
        </w:rPr>
        <w:t xml:space="preserve"> the meaning </w:t>
      </w:r>
      <w:r w:rsidR="004C2BC3">
        <w:rPr>
          <w:rFonts w:ascii="Times New Roman" w:hAnsi="Times New Roman" w:cs="Times New Roman"/>
          <w:sz w:val="24"/>
          <w:szCs w:val="24"/>
        </w:rPr>
        <w:t>“material fact” as used in the statute</w:t>
      </w:r>
      <w:r w:rsidR="005F77AD">
        <w:rPr>
          <w:rFonts w:ascii="Times New Roman" w:hAnsi="Times New Roman" w:cs="Times New Roman"/>
          <w:sz w:val="24"/>
          <w:szCs w:val="24"/>
        </w:rPr>
        <w:t>.</w:t>
      </w:r>
      <w:r w:rsidR="005F77AD">
        <w:rPr>
          <w:rStyle w:val="FootnoteReference"/>
          <w:rFonts w:ascii="Times New Roman" w:hAnsi="Times New Roman" w:cs="Times New Roman"/>
          <w:sz w:val="24"/>
          <w:szCs w:val="24"/>
        </w:rPr>
        <w:footnoteReference w:id="45"/>
      </w:r>
      <w:r w:rsidR="005F77AD">
        <w:rPr>
          <w:rFonts w:ascii="Times New Roman" w:hAnsi="Times New Roman" w:cs="Times New Roman"/>
          <w:sz w:val="24"/>
          <w:szCs w:val="24"/>
        </w:rPr>
        <w:t xml:space="preserve"> </w:t>
      </w:r>
      <w:r w:rsidR="003747F4">
        <w:rPr>
          <w:rFonts w:ascii="Times New Roman" w:hAnsi="Times New Roman" w:cs="Times New Roman"/>
          <w:sz w:val="24"/>
          <w:szCs w:val="24"/>
        </w:rPr>
        <w:t>T</w:t>
      </w:r>
      <w:r w:rsidR="004C1346">
        <w:rPr>
          <w:rFonts w:ascii="Times New Roman" w:hAnsi="Times New Roman" w:cs="Times New Roman"/>
          <w:sz w:val="24"/>
          <w:szCs w:val="24"/>
        </w:rPr>
        <w:t xml:space="preserve">o </w:t>
      </w:r>
      <w:r w:rsidR="003747F4">
        <w:rPr>
          <w:rFonts w:ascii="Times New Roman" w:hAnsi="Times New Roman" w:cs="Times New Roman"/>
          <w:sz w:val="24"/>
          <w:szCs w:val="24"/>
        </w:rPr>
        <w:t xml:space="preserve">ascertain </w:t>
      </w:r>
      <w:r w:rsidR="004C1346">
        <w:rPr>
          <w:rFonts w:ascii="Times New Roman" w:hAnsi="Times New Roman" w:cs="Times New Roman"/>
          <w:sz w:val="24"/>
          <w:szCs w:val="24"/>
        </w:rPr>
        <w:t>the definition of material, the Court examine</w:t>
      </w:r>
      <w:r w:rsidR="003747F4">
        <w:rPr>
          <w:rFonts w:ascii="Times New Roman" w:hAnsi="Times New Roman" w:cs="Times New Roman"/>
          <w:sz w:val="24"/>
          <w:szCs w:val="24"/>
        </w:rPr>
        <w:t>d</w:t>
      </w:r>
      <w:r w:rsidR="004C1346">
        <w:rPr>
          <w:rFonts w:ascii="Times New Roman" w:hAnsi="Times New Roman" w:cs="Times New Roman"/>
          <w:sz w:val="24"/>
          <w:szCs w:val="24"/>
        </w:rPr>
        <w:t xml:space="preserve"> the term as </w:t>
      </w:r>
      <w:r w:rsidR="00610EE1">
        <w:rPr>
          <w:rFonts w:ascii="Times New Roman" w:hAnsi="Times New Roman" w:cs="Times New Roman"/>
          <w:sz w:val="24"/>
          <w:szCs w:val="24"/>
        </w:rPr>
        <w:t xml:space="preserve">it is </w:t>
      </w:r>
      <w:r w:rsidR="004C1346">
        <w:rPr>
          <w:rFonts w:ascii="Times New Roman" w:hAnsi="Times New Roman" w:cs="Times New Roman"/>
          <w:sz w:val="24"/>
          <w:szCs w:val="24"/>
        </w:rPr>
        <w:t xml:space="preserve">used in multiple sources. </w:t>
      </w:r>
    </w:p>
    <w:p w:rsidR="00860956" w:rsidRPr="00860956" w:rsidRDefault="00860956" w:rsidP="004C1346">
      <w:pPr>
        <w:jc w:val="both"/>
        <w:rPr>
          <w:rFonts w:ascii="Times New Roman" w:hAnsi="Times New Roman" w:cs="Times New Roman"/>
          <w:i/>
          <w:sz w:val="24"/>
          <w:szCs w:val="24"/>
        </w:rPr>
      </w:pPr>
      <w:r w:rsidRPr="00860956">
        <w:rPr>
          <w:rFonts w:ascii="Times New Roman" w:hAnsi="Times New Roman" w:cs="Times New Roman"/>
          <w:i/>
          <w:sz w:val="24"/>
          <w:szCs w:val="24"/>
        </w:rPr>
        <w:t>Dictionary Definition</w:t>
      </w:r>
    </w:p>
    <w:p w:rsidR="00860956" w:rsidRPr="00860956" w:rsidRDefault="00860956" w:rsidP="004C1346">
      <w:pPr>
        <w:jc w:val="both"/>
        <w:rPr>
          <w:rFonts w:ascii="Times New Roman" w:hAnsi="Times New Roman" w:cs="Times New Roman"/>
          <w:sz w:val="24"/>
          <w:szCs w:val="24"/>
        </w:rPr>
      </w:pPr>
      <w:r>
        <w:rPr>
          <w:rFonts w:ascii="Times New Roman" w:hAnsi="Times New Roman" w:cs="Times New Roman"/>
          <w:sz w:val="24"/>
          <w:szCs w:val="24"/>
        </w:rPr>
        <w:tab/>
      </w:r>
      <w:r w:rsidR="00AA0DB9">
        <w:rPr>
          <w:rFonts w:ascii="Times New Roman" w:hAnsi="Times New Roman" w:cs="Times New Roman"/>
          <w:sz w:val="24"/>
          <w:szCs w:val="24"/>
        </w:rPr>
        <w:t>Colloquially, the word “material” is defined as, “important enough to affect the outcome of a case, the validity of a legal instrument.”</w:t>
      </w:r>
      <w:r w:rsidR="00AA0DB9">
        <w:rPr>
          <w:rStyle w:val="FootnoteReference"/>
          <w:rFonts w:ascii="Times New Roman" w:hAnsi="Times New Roman" w:cs="Times New Roman"/>
          <w:sz w:val="24"/>
          <w:szCs w:val="24"/>
        </w:rPr>
        <w:footnoteReference w:id="46"/>
      </w:r>
      <w:r w:rsidR="00AA0DB9">
        <w:rPr>
          <w:rFonts w:ascii="Times New Roman" w:hAnsi="Times New Roman" w:cs="Times New Roman"/>
          <w:sz w:val="24"/>
          <w:szCs w:val="24"/>
        </w:rPr>
        <w:t xml:space="preserve"> The term “material” </w:t>
      </w:r>
      <w:r w:rsidR="005222AB">
        <w:rPr>
          <w:rFonts w:ascii="Times New Roman" w:hAnsi="Times New Roman" w:cs="Times New Roman"/>
          <w:sz w:val="24"/>
          <w:szCs w:val="24"/>
        </w:rPr>
        <w:t xml:space="preserve">is </w:t>
      </w:r>
      <w:r w:rsidR="004F67F8">
        <w:rPr>
          <w:rFonts w:ascii="Times New Roman" w:hAnsi="Times New Roman" w:cs="Times New Roman"/>
          <w:sz w:val="24"/>
          <w:szCs w:val="24"/>
        </w:rPr>
        <w:t xml:space="preserve">also defined legally. </w:t>
      </w:r>
      <w:r w:rsidR="00D045CE">
        <w:rPr>
          <w:rFonts w:ascii="Times New Roman" w:hAnsi="Times New Roman" w:cs="Times New Roman"/>
          <w:sz w:val="24"/>
          <w:szCs w:val="24"/>
        </w:rPr>
        <w:t>As defined by Black’s Law Dictionary “material” means, “[o]f such a nature of the item would affect a person’s decision-making.”</w:t>
      </w:r>
      <w:r w:rsidR="00D045CE">
        <w:rPr>
          <w:rStyle w:val="FootnoteReference"/>
          <w:rFonts w:ascii="Times New Roman" w:hAnsi="Times New Roman" w:cs="Times New Roman"/>
          <w:sz w:val="24"/>
          <w:szCs w:val="24"/>
        </w:rPr>
        <w:footnoteReference w:id="47"/>
      </w:r>
      <w:r w:rsidR="005222AB">
        <w:rPr>
          <w:rFonts w:ascii="Times New Roman" w:hAnsi="Times New Roman" w:cs="Times New Roman"/>
          <w:sz w:val="24"/>
          <w:szCs w:val="24"/>
        </w:rPr>
        <w:t xml:space="preserve"> With a common understanding of the generally accepted meaning of the term, “material” it is necessary to analyze the word in the context of the legal landscape. </w:t>
      </w:r>
    </w:p>
    <w:p w:rsidR="004C1346" w:rsidRPr="00E00D75" w:rsidRDefault="002C2708" w:rsidP="004C1346">
      <w:pPr>
        <w:jc w:val="both"/>
        <w:rPr>
          <w:rFonts w:ascii="Times New Roman" w:hAnsi="Times New Roman" w:cs="Times New Roman"/>
          <w:i/>
          <w:sz w:val="24"/>
          <w:szCs w:val="24"/>
        </w:rPr>
      </w:pPr>
      <w:r w:rsidRPr="00E00D75">
        <w:rPr>
          <w:rFonts w:ascii="Times New Roman" w:hAnsi="Times New Roman" w:cs="Times New Roman"/>
          <w:i/>
          <w:sz w:val="24"/>
          <w:szCs w:val="24"/>
        </w:rPr>
        <w:t>New Jersey Perjury Statute</w:t>
      </w:r>
    </w:p>
    <w:p w:rsidR="003D1CF6" w:rsidRDefault="004C2BC3" w:rsidP="00E619A2">
      <w:pPr>
        <w:ind w:firstLine="720"/>
        <w:jc w:val="both"/>
        <w:rPr>
          <w:rFonts w:ascii="Times New Roman" w:hAnsi="Times New Roman" w:cs="Times New Roman"/>
          <w:sz w:val="24"/>
          <w:szCs w:val="24"/>
        </w:rPr>
      </w:pPr>
      <w:r>
        <w:rPr>
          <w:rFonts w:ascii="Times New Roman" w:hAnsi="Times New Roman" w:cs="Times New Roman"/>
          <w:sz w:val="24"/>
          <w:szCs w:val="24"/>
        </w:rPr>
        <w:t>To ascertain the appropriate</w:t>
      </w:r>
      <w:r w:rsidRPr="000650AC">
        <w:rPr>
          <w:rFonts w:ascii="Times New Roman" w:hAnsi="Times New Roman" w:cs="Times New Roman"/>
          <w:sz w:val="24"/>
          <w:szCs w:val="24"/>
        </w:rPr>
        <w:t xml:space="preserve"> definition</w:t>
      </w:r>
      <w:r w:rsidR="00750771">
        <w:rPr>
          <w:rFonts w:ascii="Times New Roman" w:hAnsi="Times New Roman" w:cs="Times New Roman"/>
          <w:sz w:val="24"/>
          <w:szCs w:val="24"/>
        </w:rPr>
        <w:t xml:space="preserve"> of the word “material,”</w:t>
      </w:r>
      <w:r w:rsidRPr="000650AC">
        <w:rPr>
          <w:rFonts w:ascii="Times New Roman" w:hAnsi="Times New Roman" w:cs="Times New Roman"/>
          <w:sz w:val="24"/>
          <w:szCs w:val="24"/>
        </w:rPr>
        <w:t xml:space="preserve"> the</w:t>
      </w:r>
      <w:r>
        <w:rPr>
          <w:rFonts w:ascii="Times New Roman" w:hAnsi="Times New Roman" w:cs="Times New Roman"/>
          <w:sz w:val="24"/>
          <w:szCs w:val="24"/>
        </w:rPr>
        <w:t xml:space="preserve"> Court</w:t>
      </w:r>
      <w:r w:rsidRPr="000650AC">
        <w:rPr>
          <w:rFonts w:ascii="Times New Roman" w:hAnsi="Times New Roman" w:cs="Times New Roman"/>
          <w:sz w:val="24"/>
          <w:szCs w:val="24"/>
        </w:rPr>
        <w:t xml:space="preserve"> </w:t>
      </w:r>
      <w:r w:rsidR="00750771">
        <w:rPr>
          <w:rFonts w:ascii="Times New Roman" w:hAnsi="Times New Roman" w:cs="Times New Roman"/>
          <w:sz w:val="24"/>
          <w:szCs w:val="24"/>
        </w:rPr>
        <w:t xml:space="preserve">reviewed </w:t>
      </w:r>
      <w:r w:rsidR="00CD38A4">
        <w:rPr>
          <w:rFonts w:ascii="Times New Roman" w:hAnsi="Times New Roman" w:cs="Times New Roman"/>
          <w:sz w:val="24"/>
          <w:szCs w:val="24"/>
        </w:rPr>
        <w:t xml:space="preserve">an </w:t>
      </w:r>
      <w:r w:rsidRPr="000650AC">
        <w:rPr>
          <w:rFonts w:ascii="Times New Roman" w:hAnsi="Times New Roman" w:cs="Times New Roman"/>
          <w:sz w:val="24"/>
          <w:szCs w:val="24"/>
        </w:rPr>
        <w:t xml:space="preserve">analogous </w:t>
      </w:r>
      <w:r w:rsidR="00CD38A4">
        <w:rPr>
          <w:rFonts w:ascii="Times New Roman" w:hAnsi="Times New Roman" w:cs="Times New Roman"/>
          <w:sz w:val="24"/>
          <w:szCs w:val="24"/>
        </w:rPr>
        <w:t xml:space="preserve">New Jersey </w:t>
      </w:r>
      <w:r w:rsidRPr="000650AC">
        <w:rPr>
          <w:rFonts w:ascii="Times New Roman" w:hAnsi="Times New Roman" w:cs="Times New Roman"/>
          <w:sz w:val="24"/>
          <w:szCs w:val="24"/>
        </w:rPr>
        <w:t xml:space="preserve">statute </w:t>
      </w:r>
      <w:r w:rsidR="00AB2A3E">
        <w:rPr>
          <w:rFonts w:ascii="Times New Roman" w:hAnsi="Times New Roman" w:cs="Times New Roman"/>
          <w:sz w:val="24"/>
          <w:szCs w:val="24"/>
        </w:rPr>
        <w:t xml:space="preserve">in which the term had been defined by the </w:t>
      </w:r>
      <w:r w:rsidR="00CD38A4">
        <w:rPr>
          <w:rFonts w:ascii="Times New Roman" w:hAnsi="Times New Roman" w:cs="Times New Roman"/>
          <w:sz w:val="24"/>
          <w:szCs w:val="24"/>
        </w:rPr>
        <w:t>Legislature</w:t>
      </w:r>
      <w:r w:rsidRPr="000650AC">
        <w:rPr>
          <w:rFonts w:ascii="Times New Roman" w:hAnsi="Times New Roman" w:cs="Times New Roman"/>
          <w:sz w:val="24"/>
          <w:szCs w:val="24"/>
        </w:rPr>
        <w:t>.</w:t>
      </w:r>
      <w:r w:rsidR="00926174">
        <w:rPr>
          <w:rStyle w:val="FootnoteReference"/>
          <w:rFonts w:ascii="Times New Roman" w:hAnsi="Times New Roman" w:cs="Times New Roman"/>
          <w:sz w:val="24"/>
          <w:szCs w:val="24"/>
        </w:rPr>
        <w:footnoteReference w:id="48"/>
      </w:r>
      <w:r w:rsidRPr="000650AC">
        <w:rPr>
          <w:rFonts w:ascii="Times New Roman" w:hAnsi="Times New Roman" w:cs="Times New Roman"/>
          <w:sz w:val="24"/>
          <w:szCs w:val="24"/>
        </w:rPr>
        <w:t xml:space="preserve"> The </w:t>
      </w:r>
      <w:r w:rsidR="00AB2A3E">
        <w:rPr>
          <w:rFonts w:ascii="Times New Roman" w:hAnsi="Times New Roman" w:cs="Times New Roman"/>
          <w:sz w:val="24"/>
          <w:szCs w:val="24"/>
        </w:rPr>
        <w:t xml:space="preserve">New Jersey </w:t>
      </w:r>
      <w:r w:rsidRPr="000650AC">
        <w:rPr>
          <w:rFonts w:ascii="Times New Roman" w:hAnsi="Times New Roman" w:cs="Times New Roman"/>
          <w:sz w:val="24"/>
          <w:szCs w:val="24"/>
        </w:rPr>
        <w:t>perjury statute</w:t>
      </w:r>
      <w:r>
        <w:rPr>
          <w:rFonts w:ascii="Times New Roman" w:hAnsi="Times New Roman" w:cs="Times New Roman"/>
          <w:sz w:val="24"/>
          <w:szCs w:val="24"/>
        </w:rPr>
        <w:t xml:space="preserve"> </w:t>
      </w:r>
      <w:r w:rsidR="00AB2A3E">
        <w:rPr>
          <w:rFonts w:ascii="Times New Roman" w:hAnsi="Times New Roman" w:cs="Times New Roman"/>
          <w:sz w:val="24"/>
          <w:szCs w:val="24"/>
        </w:rPr>
        <w:t xml:space="preserve">sets forth a definition for the </w:t>
      </w:r>
      <w:r w:rsidR="001C15B4">
        <w:rPr>
          <w:rFonts w:ascii="Times New Roman" w:hAnsi="Times New Roman" w:cs="Times New Roman"/>
          <w:sz w:val="24"/>
          <w:szCs w:val="24"/>
        </w:rPr>
        <w:t>term materiality.</w:t>
      </w:r>
      <w:r w:rsidR="001C15B4">
        <w:rPr>
          <w:rStyle w:val="FootnoteReference"/>
          <w:rFonts w:ascii="Times New Roman" w:hAnsi="Times New Roman" w:cs="Times New Roman"/>
          <w:sz w:val="24"/>
          <w:szCs w:val="24"/>
        </w:rPr>
        <w:footnoteReference w:id="49"/>
      </w:r>
      <w:r w:rsidR="00926174">
        <w:rPr>
          <w:rFonts w:ascii="Times New Roman" w:hAnsi="Times New Roman" w:cs="Times New Roman"/>
          <w:sz w:val="24"/>
          <w:szCs w:val="24"/>
        </w:rPr>
        <w:t xml:space="preserve"> </w:t>
      </w:r>
      <w:r w:rsidR="003D1CF6">
        <w:rPr>
          <w:rFonts w:ascii="Times New Roman" w:hAnsi="Times New Roman" w:cs="Times New Roman"/>
          <w:sz w:val="24"/>
          <w:szCs w:val="24"/>
        </w:rPr>
        <w:t xml:space="preserve">In </w:t>
      </w:r>
      <w:r w:rsidR="00B51FE7">
        <w:rPr>
          <w:rFonts w:ascii="Times New Roman" w:hAnsi="Times New Roman" w:cs="Times New Roman"/>
          <w:sz w:val="24"/>
          <w:szCs w:val="24"/>
        </w:rPr>
        <w:t>sub</w:t>
      </w:r>
      <w:r w:rsidR="003D1CF6">
        <w:rPr>
          <w:rFonts w:ascii="Times New Roman" w:hAnsi="Times New Roman" w:cs="Times New Roman"/>
          <w:sz w:val="24"/>
          <w:szCs w:val="24"/>
        </w:rPr>
        <w:t xml:space="preserve">section b, the statute </w:t>
      </w:r>
      <w:r w:rsidR="00AB2A3E">
        <w:rPr>
          <w:rFonts w:ascii="Times New Roman" w:hAnsi="Times New Roman" w:cs="Times New Roman"/>
          <w:sz w:val="24"/>
          <w:szCs w:val="24"/>
        </w:rPr>
        <w:t>reads:</w:t>
      </w:r>
      <w:r w:rsidR="003D1CF6">
        <w:rPr>
          <w:rFonts w:ascii="Times New Roman" w:hAnsi="Times New Roman" w:cs="Times New Roman"/>
          <w:sz w:val="24"/>
          <w:szCs w:val="24"/>
        </w:rPr>
        <w:t xml:space="preserve"> </w:t>
      </w:r>
    </w:p>
    <w:p w:rsidR="00926174" w:rsidRDefault="003D1CF6" w:rsidP="00B51FE7">
      <w:pPr>
        <w:ind w:left="720" w:right="720"/>
        <w:jc w:val="both"/>
        <w:rPr>
          <w:rFonts w:ascii="Times New Roman" w:hAnsi="Times New Roman" w:cs="Times New Roman"/>
          <w:sz w:val="24"/>
          <w:szCs w:val="24"/>
        </w:rPr>
      </w:pPr>
      <w:r>
        <w:rPr>
          <w:rFonts w:ascii="Times New Roman" w:hAnsi="Times New Roman" w:cs="Times New Roman"/>
          <w:sz w:val="24"/>
          <w:szCs w:val="24"/>
        </w:rPr>
        <w:t xml:space="preserve">Falsification is material, regardless of the admissibility of the statement under rules of evidence, if it could have affected the course or outcome of the proceeding or the disposition of the matter.  It is no defense that the declarant mistakenly believed the falsification to be immaterial.  Whether the falsification is material is a question of law. </w:t>
      </w:r>
      <w:r w:rsidR="001C15B4">
        <w:rPr>
          <w:rFonts w:ascii="Times New Roman" w:hAnsi="Times New Roman" w:cs="Times New Roman"/>
          <w:sz w:val="24"/>
          <w:szCs w:val="24"/>
        </w:rPr>
        <w:t xml:space="preserve"> </w:t>
      </w:r>
    </w:p>
    <w:p w:rsidR="004C2BC3" w:rsidRPr="000650AC" w:rsidRDefault="00975249" w:rsidP="003D1CF6">
      <w:pPr>
        <w:jc w:val="both"/>
        <w:rPr>
          <w:rFonts w:ascii="Times New Roman" w:hAnsi="Times New Roman" w:cs="Times New Roman"/>
          <w:sz w:val="24"/>
          <w:szCs w:val="24"/>
        </w:rPr>
      </w:pPr>
      <w:r>
        <w:rPr>
          <w:rFonts w:ascii="Times New Roman" w:hAnsi="Times New Roman" w:cs="Times New Roman"/>
          <w:sz w:val="24"/>
          <w:szCs w:val="24"/>
        </w:rPr>
        <w:t xml:space="preserve">The Court made it clear that, “[t]o be material, a false statement does not have to actually corrupt the outcome of a proceeding; it is enough if the false statement has </w:t>
      </w:r>
      <w:r w:rsidRPr="00975249">
        <w:rPr>
          <w:rFonts w:ascii="Times New Roman" w:hAnsi="Times New Roman" w:cs="Times New Roman"/>
          <w:b/>
          <w:sz w:val="24"/>
          <w:szCs w:val="24"/>
        </w:rPr>
        <w:t>the potential</w:t>
      </w:r>
      <w:r>
        <w:rPr>
          <w:rFonts w:ascii="Times New Roman" w:hAnsi="Times New Roman" w:cs="Times New Roman"/>
          <w:sz w:val="24"/>
          <w:szCs w:val="24"/>
        </w:rPr>
        <w:t xml:space="preserve"> to affect[ ] the course or outcome of the proceeding.”</w:t>
      </w:r>
      <w:r>
        <w:rPr>
          <w:rStyle w:val="FootnoteReference"/>
          <w:rFonts w:ascii="Times New Roman" w:hAnsi="Times New Roman" w:cs="Times New Roman"/>
          <w:sz w:val="24"/>
          <w:szCs w:val="24"/>
        </w:rPr>
        <w:footnoteReference w:id="50"/>
      </w:r>
      <w:r w:rsidR="00F37F38">
        <w:rPr>
          <w:rFonts w:ascii="Times New Roman" w:hAnsi="Times New Roman" w:cs="Times New Roman"/>
          <w:sz w:val="24"/>
          <w:szCs w:val="24"/>
        </w:rPr>
        <w:t xml:space="preserve"> </w:t>
      </w:r>
      <w:r w:rsidR="00826C62">
        <w:rPr>
          <w:rFonts w:ascii="Times New Roman" w:hAnsi="Times New Roman" w:cs="Times New Roman"/>
          <w:sz w:val="24"/>
          <w:szCs w:val="24"/>
        </w:rPr>
        <w:t xml:space="preserve">The focus </w:t>
      </w:r>
      <w:r w:rsidR="00F37F38">
        <w:rPr>
          <w:rFonts w:ascii="Times New Roman" w:hAnsi="Times New Roman" w:cs="Times New Roman"/>
          <w:sz w:val="24"/>
          <w:szCs w:val="24"/>
        </w:rPr>
        <w:t>of “materiality,” according to the Court is on the “</w:t>
      </w:r>
      <w:r w:rsidR="00F37F38">
        <w:rPr>
          <w:rFonts w:ascii="Times New Roman" w:hAnsi="Times New Roman" w:cs="Times New Roman"/>
          <w:b/>
          <w:sz w:val="24"/>
          <w:szCs w:val="24"/>
        </w:rPr>
        <w:t>potential effect”</w:t>
      </w:r>
      <w:r w:rsidR="00F37F38">
        <w:rPr>
          <w:rFonts w:ascii="Times New Roman" w:hAnsi="Times New Roman" w:cs="Times New Roman"/>
          <w:sz w:val="24"/>
          <w:szCs w:val="24"/>
        </w:rPr>
        <w:t xml:space="preserve"> of the false testimony and not necessarily on the outcome.</w:t>
      </w:r>
      <w:r w:rsidR="00F37F38">
        <w:rPr>
          <w:rStyle w:val="FootnoteReference"/>
          <w:rFonts w:ascii="Times New Roman" w:hAnsi="Times New Roman" w:cs="Times New Roman"/>
          <w:sz w:val="24"/>
          <w:szCs w:val="24"/>
        </w:rPr>
        <w:footnoteReference w:id="51"/>
      </w:r>
      <w:r w:rsidR="00F37F38">
        <w:rPr>
          <w:rFonts w:ascii="Times New Roman" w:hAnsi="Times New Roman" w:cs="Times New Roman"/>
          <w:sz w:val="24"/>
          <w:szCs w:val="24"/>
        </w:rPr>
        <w:t xml:space="preserve"> </w:t>
      </w:r>
      <w:r w:rsidR="004C2BC3">
        <w:rPr>
          <w:rFonts w:ascii="Times New Roman" w:hAnsi="Times New Roman" w:cs="Times New Roman"/>
          <w:sz w:val="24"/>
          <w:szCs w:val="24"/>
        </w:rPr>
        <w:t xml:space="preserve">A review of </w:t>
      </w:r>
      <w:r w:rsidR="004C2BC3" w:rsidRPr="000650AC">
        <w:rPr>
          <w:rFonts w:ascii="Times New Roman" w:hAnsi="Times New Roman" w:cs="Times New Roman"/>
          <w:sz w:val="24"/>
          <w:szCs w:val="24"/>
        </w:rPr>
        <w:t>common-law perjury</w:t>
      </w:r>
      <w:r w:rsidR="004C2BC3">
        <w:rPr>
          <w:rFonts w:ascii="Times New Roman" w:hAnsi="Times New Roman" w:cs="Times New Roman"/>
          <w:sz w:val="24"/>
          <w:szCs w:val="24"/>
        </w:rPr>
        <w:t xml:space="preserve"> demonstrated that </w:t>
      </w:r>
      <w:r w:rsidR="004C2BC3" w:rsidRPr="000650AC">
        <w:rPr>
          <w:rFonts w:ascii="Times New Roman" w:hAnsi="Times New Roman" w:cs="Times New Roman"/>
          <w:sz w:val="24"/>
          <w:szCs w:val="24"/>
        </w:rPr>
        <w:t>the focus is on the</w:t>
      </w:r>
      <w:r w:rsidR="004C2BC3" w:rsidRPr="000650AC">
        <w:rPr>
          <w:rFonts w:ascii="Times New Roman" w:hAnsi="Times New Roman" w:cs="Times New Roman"/>
          <w:i/>
          <w:sz w:val="24"/>
          <w:szCs w:val="24"/>
        </w:rPr>
        <w:t xml:space="preserve"> potential </w:t>
      </w:r>
      <w:r w:rsidR="004C2BC3" w:rsidRPr="000650AC">
        <w:rPr>
          <w:rFonts w:ascii="Times New Roman" w:hAnsi="Times New Roman" w:cs="Times New Roman"/>
          <w:sz w:val="24"/>
          <w:szCs w:val="24"/>
        </w:rPr>
        <w:t>effect, not that actual effect on the outcome of the proceeding.</w:t>
      </w:r>
      <w:r w:rsidR="004C2BC3" w:rsidRPr="000650AC">
        <w:rPr>
          <w:rStyle w:val="FootnoteReference"/>
          <w:rFonts w:ascii="Times New Roman" w:hAnsi="Times New Roman" w:cs="Times New Roman"/>
          <w:sz w:val="24"/>
          <w:szCs w:val="24"/>
        </w:rPr>
        <w:footnoteReference w:id="52"/>
      </w:r>
      <w:r w:rsidR="004C2BC3" w:rsidRPr="000650AC">
        <w:rPr>
          <w:rFonts w:ascii="Times New Roman" w:hAnsi="Times New Roman" w:cs="Times New Roman"/>
          <w:sz w:val="24"/>
          <w:szCs w:val="24"/>
        </w:rPr>
        <w:t xml:space="preserve"> </w:t>
      </w:r>
      <w:r w:rsidR="009A5C23">
        <w:rPr>
          <w:rFonts w:ascii="Times New Roman" w:hAnsi="Times New Roman" w:cs="Times New Roman"/>
          <w:sz w:val="24"/>
          <w:szCs w:val="24"/>
        </w:rPr>
        <w:t>Finally, the 1971 comments to the perjury statute confirmed to the Court that “materiality” is the equivalent to “capable of influencing” rule found in many judicial opinions.</w:t>
      </w:r>
      <w:r w:rsidR="009A5C23">
        <w:rPr>
          <w:rStyle w:val="FootnoteReference"/>
          <w:rFonts w:ascii="Times New Roman" w:hAnsi="Times New Roman" w:cs="Times New Roman"/>
          <w:sz w:val="24"/>
          <w:szCs w:val="24"/>
        </w:rPr>
        <w:footnoteReference w:id="53"/>
      </w:r>
      <w:r w:rsidR="00A11C62">
        <w:rPr>
          <w:rFonts w:ascii="Times New Roman" w:hAnsi="Times New Roman" w:cs="Times New Roman"/>
          <w:sz w:val="24"/>
          <w:szCs w:val="24"/>
        </w:rPr>
        <w:t xml:space="preserve"> The state, statutory definition of “material” was then compared with the federal statute with the same term. </w:t>
      </w:r>
    </w:p>
    <w:p w:rsidR="001A2422" w:rsidRPr="001A2422" w:rsidRDefault="001A2422" w:rsidP="001A2422">
      <w:pPr>
        <w:jc w:val="both"/>
        <w:rPr>
          <w:rFonts w:ascii="Times New Roman" w:hAnsi="Times New Roman" w:cs="Times New Roman"/>
          <w:i/>
          <w:sz w:val="24"/>
          <w:szCs w:val="24"/>
        </w:rPr>
      </w:pPr>
      <w:r>
        <w:rPr>
          <w:rFonts w:ascii="Times New Roman" w:hAnsi="Times New Roman" w:cs="Times New Roman"/>
          <w:i/>
          <w:sz w:val="24"/>
          <w:szCs w:val="24"/>
        </w:rPr>
        <w:t>Federal False-Statements Statute</w:t>
      </w:r>
    </w:p>
    <w:p w:rsidR="00730762" w:rsidRDefault="00926968" w:rsidP="004C2BC3">
      <w:pPr>
        <w:ind w:firstLine="720"/>
        <w:jc w:val="both"/>
        <w:rPr>
          <w:rFonts w:ascii="Times New Roman" w:hAnsi="Times New Roman" w:cs="Times New Roman"/>
          <w:sz w:val="24"/>
          <w:szCs w:val="24"/>
        </w:rPr>
      </w:pPr>
      <w:r>
        <w:rPr>
          <w:rFonts w:ascii="Times New Roman" w:hAnsi="Times New Roman" w:cs="Times New Roman"/>
          <w:sz w:val="24"/>
          <w:szCs w:val="24"/>
        </w:rPr>
        <w:t xml:space="preserve">It is a </w:t>
      </w:r>
      <w:r w:rsidR="00813884">
        <w:rPr>
          <w:rFonts w:ascii="Times New Roman" w:hAnsi="Times New Roman" w:cs="Times New Roman"/>
          <w:sz w:val="24"/>
          <w:szCs w:val="24"/>
        </w:rPr>
        <w:t>c</w:t>
      </w:r>
      <w:r>
        <w:rPr>
          <w:rFonts w:ascii="Times New Roman" w:hAnsi="Times New Roman" w:cs="Times New Roman"/>
          <w:sz w:val="24"/>
          <w:szCs w:val="24"/>
        </w:rPr>
        <w:t xml:space="preserve">rime </w:t>
      </w:r>
      <w:r w:rsidR="00813884">
        <w:rPr>
          <w:rFonts w:ascii="Times New Roman" w:hAnsi="Times New Roman" w:cs="Times New Roman"/>
          <w:sz w:val="24"/>
          <w:szCs w:val="24"/>
        </w:rPr>
        <w:t>for a person to knowingly and willfully make any materially false, fictitious, or fraudulent statement or representation to a federal officer or body.</w:t>
      </w:r>
      <w:r w:rsidR="00813884">
        <w:rPr>
          <w:rStyle w:val="FootnoteReference"/>
          <w:rFonts w:ascii="Times New Roman" w:hAnsi="Times New Roman" w:cs="Times New Roman"/>
          <w:sz w:val="24"/>
          <w:szCs w:val="24"/>
        </w:rPr>
        <w:footnoteReference w:id="54"/>
      </w:r>
      <w:r w:rsidR="00813884">
        <w:rPr>
          <w:rFonts w:ascii="Times New Roman" w:hAnsi="Times New Roman" w:cs="Times New Roman"/>
          <w:sz w:val="24"/>
          <w:szCs w:val="24"/>
        </w:rPr>
        <w:t xml:space="preserve"> Under the federal false-statements statute, a material misrepresentation is one that </w:t>
      </w:r>
      <w:r w:rsidR="004C2BC3">
        <w:rPr>
          <w:rFonts w:ascii="Times New Roman" w:hAnsi="Times New Roman" w:cs="Times New Roman"/>
          <w:sz w:val="24"/>
          <w:szCs w:val="24"/>
        </w:rPr>
        <w:t>“</w:t>
      </w:r>
      <w:r w:rsidR="004C2BC3" w:rsidRPr="000E6BFE">
        <w:rPr>
          <w:rFonts w:ascii="Times New Roman" w:hAnsi="Times New Roman" w:cs="Times New Roman"/>
          <w:sz w:val="24"/>
          <w:szCs w:val="24"/>
        </w:rPr>
        <w:t>has a natural tendency to influence, or was capable of influencing, the decision of</w:t>
      </w:r>
      <w:r w:rsidR="004C2BC3">
        <w:rPr>
          <w:rFonts w:ascii="Times New Roman" w:hAnsi="Times New Roman" w:cs="Times New Roman"/>
          <w:sz w:val="24"/>
          <w:szCs w:val="24"/>
        </w:rPr>
        <w:t>”</w:t>
      </w:r>
      <w:r w:rsidR="004C2BC3" w:rsidRPr="000E6BFE">
        <w:rPr>
          <w:rFonts w:ascii="Times New Roman" w:hAnsi="Times New Roman" w:cs="Times New Roman"/>
          <w:sz w:val="24"/>
          <w:szCs w:val="24"/>
        </w:rPr>
        <w:t xml:space="preserve"> the decision</w:t>
      </w:r>
      <w:r w:rsidR="001A2422">
        <w:rPr>
          <w:rFonts w:ascii="Times New Roman" w:hAnsi="Times New Roman" w:cs="Times New Roman"/>
          <w:sz w:val="24"/>
          <w:szCs w:val="24"/>
        </w:rPr>
        <w:t>-</w:t>
      </w:r>
      <w:r w:rsidR="004C2BC3" w:rsidRPr="000E6BFE">
        <w:rPr>
          <w:rFonts w:ascii="Times New Roman" w:hAnsi="Times New Roman" w:cs="Times New Roman"/>
          <w:sz w:val="24"/>
          <w:szCs w:val="24"/>
        </w:rPr>
        <w:t>making body to which it was addressed.</w:t>
      </w:r>
      <w:r w:rsidR="00813884">
        <w:rPr>
          <w:rFonts w:ascii="Times New Roman" w:hAnsi="Times New Roman" w:cs="Times New Roman"/>
          <w:sz w:val="24"/>
          <w:szCs w:val="24"/>
        </w:rPr>
        <w:t>”</w:t>
      </w:r>
      <w:r w:rsidR="004C2BC3" w:rsidRPr="000650AC">
        <w:rPr>
          <w:rStyle w:val="FootnoteReference"/>
          <w:rFonts w:ascii="Times New Roman" w:hAnsi="Times New Roman" w:cs="Times New Roman"/>
          <w:sz w:val="24"/>
          <w:szCs w:val="24"/>
        </w:rPr>
        <w:footnoteReference w:id="55"/>
      </w:r>
      <w:r w:rsidR="00730762">
        <w:rPr>
          <w:rFonts w:ascii="Times New Roman" w:hAnsi="Times New Roman" w:cs="Times New Roman"/>
          <w:sz w:val="24"/>
          <w:szCs w:val="24"/>
        </w:rPr>
        <w:t xml:space="preserve"> </w:t>
      </w:r>
    </w:p>
    <w:p w:rsidR="004C2BC3" w:rsidRDefault="00F6131D" w:rsidP="004C2BC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New Jersey use of the term “material” is consistent with the federal usage of this term. Both statutes appear to derive their origin from the </w:t>
      </w:r>
      <w:r w:rsidR="00FB6F39">
        <w:rPr>
          <w:rFonts w:ascii="Times New Roman" w:hAnsi="Times New Roman" w:cs="Times New Roman"/>
          <w:sz w:val="24"/>
          <w:szCs w:val="24"/>
        </w:rPr>
        <w:t>definitions of material found in both legal and colloquial lexicons.</w:t>
      </w:r>
      <w:r w:rsidR="005222AB">
        <w:rPr>
          <w:rStyle w:val="FootnoteReference"/>
          <w:rFonts w:ascii="Times New Roman" w:hAnsi="Times New Roman" w:cs="Times New Roman"/>
          <w:sz w:val="24"/>
          <w:szCs w:val="24"/>
        </w:rPr>
        <w:footnoteReference w:id="56"/>
      </w:r>
      <w:r w:rsidR="00FB6F39">
        <w:rPr>
          <w:rFonts w:ascii="Times New Roman" w:hAnsi="Times New Roman" w:cs="Times New Roman"/>
          <w:sz w:val="24"/>
          <w:szCs w:val="24"/>
        </w:rPr>
        <w:t xml:space="preserve"> </w:t>
      </w:r>
    </w:p>
    <w:p w:rsidR="001A2422" w:rsidRPr="001A2422" w:rsidRDefault="001A2422" w:rsidP="001A2422">
      <w:pPr>
        <w:jc w:val="both"/>
        <w:rPr>
          <w:rFonts w:ascii="Times New Roman" w:hAnsi="Times New Roman" w:cs="Times New Roman"/>
          <w:i/>
          <w:sz w:val="24"/>
          <w:szCs w:val="24"/>
        </w:rPr>
      </w:pPr>
      <w:r>
        <w:rPr>
          <w:rFonts w:ascii="Times New Roman" w:hAnsi="Times New Roman" w:cs="Times New Roman"/>
          <w:i/>
          <w:sz w:val="24"/>
          <w:szCs w:val="24"/>
        </w:rPr>
        <w:t>Model Jury Charge (Criminal)</w:t>
      </w:r>
    </w:p>
    <w:p w:rsidR="004C2BC3" w:rsidRPr="000650AC" w:rsidRDefault="005C66BD" w:rsidP="00EE4710">
      <w:pPr>
        <w:ind w:firstLine="720"/>
        <w:jc w:val="both"/>
        <w:rPr>
          <w:rFonts w:ascii="Times New Roman" w:hAnsi="Times New Roman" w:cs="Times New Roman"/>
          <w:sz w:val="24"/>
          <w:szCs w:val="24"/>
        </w:rPr>
      </w:pPr>
      <w:r>
        <w:rPr>
          <w:rFonts w:ascii="Times New Roman" w:hAnsi="Times New Roman" w:cs="Times New Roman"/>
          <w:sz w:val="24"/>
          <w:szCs w:val="24"/>
        </w:rPr>
        <w:t>The term “material” appears in the New Jersey Model Jury Charge</w:t>
      </w:r>
      <w:r w:rsidR="00642DC2">
        <w:rPr>
          <w:rFonts w:ascii="Times New Roman" w:hAnsi="Times New Roman" w:cs="Times New Roman"/>
          <w:sz w:val="24"/>
          <w:szCs w:val="24"/>
        </w:rPr>
        <w:t xml:space="preserve"> entitled, “Insurance Fraud: Makin</w:t>
      </w:r>
      <w:r w:rsidR="00A7562E">
        <w:rPr>
          <w:rFonts w:ascii="Times New Roman" w:hAnsi="Times New Roman" w:cs="Times New Roman"/>
          <w:sz w:val="24"/>
          <w:szCs w:val="24"/>
        </w:rPr>
        <w:t xml:space="preserve">g a False Statement (Claims).” </w:t>
      </w:r>
      <w:r w:rsidR="00642DC2">
        <w:rPr>
          <w:rFonts w:ascii="Times New Roman" w:hAnsi="Times New Roman" w:cs="Times New Roman"/>
          <w:sz w:val="24"/>
          <w:szCs w:val="24"/>
        </w:rPr>
        <w:t>When this issue arises in the context of a</w:t>
      </w:r>
      <w:r w:rsidR="00EE4710">
        <w:rPr>
          <w:rFonts w:ascii="Times New Roman" w:hAnsi="Times New Roman" w:cs="Times New Roman"/>
          <w:sz w:val="24"/>
          <w:szCs w:val="24"/>
        </w:rPr>
        <w:t xml:space="preserve"> criminal case, the jury will be read the standard jury charge. The jury charge provides that a misstatement is material if, </w:t>
      </w:r>
    </w:p>
    <w:p w:rsidR="00B51FE7" w:rsidRDefault="00EE4710" w:rsidP="00B51FE7">
      <w:pPr>
        <w:widowControl w:val="0"/>
        <w:autoSpaceDE w:val="0"/>
        <w:autoSpaceDN w:val="0"/>
        <w:adjustRightInd w:val="0"/>
        <w:spacing w:after="0" w:line="240" w:lineRule="auto"/>
        <w:ind w:left="720" w:right="720"/>
        <w:jc w:val="both"/>
        <w:rPr>
          <w:rFonts w:ascii="Times New Roman" w:hAnsi="Times New Roman" w:cs="Times New Roman"/>
          <w:i/>
          <w:iCs/>
          <w:color w:val="000000"/>
          <w:sz w:val="24"/>
          <w:szCs w:val="24"/>
        </w:rPr>
      </w:pPr>
      <w:r>
        <w:rPr>
          <w:rFonts w:ascii="Times New Roman" w:hAnsi="Times New Roman" w:cs="Times New Roman"/>
          <w:color w:val="000000"/>
          <w:sz w:val="24"/>
          <w:szCs w:val="24"/>
        </w:rPr>
        <w:t>…</w:t>
      </w:r>
      <w:r w:rsidR="004C2BC3" w:rsidRPr="000650AC">
        <w:rPr>
          <w:rFonts w:ascii="Times New Roman" w:hAnsi="Times New Roman" w:cs="Times New Roman"/>
          <w:color w:val="000000"/>
          <w:sz w:val="24"/>
          <w:szCs w:val="24"/>
        </w:rPr>
        <w:t xml:space="preserve">when the statement was made, a reasonable insurer would have considered the misrepresented fact relevant to its concerns and important in determining its course of action. In other words, </w:t>
      </w:r>
      <w:r w:rsidR="004C2BC3" w:rsidRPr="000650AC">
        <w:rPr>
          <w:rFonts w:ascii="Times New Roman" w:hAnsi="Times New Roman" w:cs="Times New Roman"/>
          <w:i/>
          <w:iCs/>
          <w:color w:val="000000"/>
          <w:sz w:val="24"/>
          <w:szCs w:val="24"/>
        </w:rPr>
        <w:t>the statement of fact is material if it could have reasonably affected the decision by an insurance company to provide insurance coverage to a claimant or the decision to provide any benefit pursuant to an insurance policy or the decision to provide reimbursement or the decision to pay a claim.</w:t>
      </w:r>
      <w:r w:rsidR="004C2BC3" w:rsidRPr="000650AC">
        <w:rPr>
          <w:rStyle w:val="FootnoteReference"/>
          <w:rFonts w:ascii="Times New Roman" w:hAnsi="Times New Roman" w:cs="Times New Roman"/>
          <w:i/>
          <w:iCs/>
          <w:color w:val="000000"/>
          <w:sz w:val="24"/>
          <w:szCs w:val="24"/>
        </w:rPr>
        <w:footnoteReference w:id="57"/>
      </w:r>
    </w:p>
    <w:p w:rsidR="00B51FE7" w:rsidRDefault="00B51FE7" w:rsidP="00B51FE7">
      <w:pPr>
        <w:widowControl w:val="0"/>
        <w:autoSpaceDE w:val="0"/>
        <w:autoSpaceDN w:val="0"/>
        <w:adjustRightInd w:val="0"/>
        <w:spacing w:after="0" w:line="240" w:lineRule="auto"/>
        <w:ind w:left="720" w:right="720"/>
        <w:jc w:val="both"/>
        <w:rPr>
          <w:rFonts w:ascii="Times New Roman" w:hAnsi="Times New Roman" w:cs="Times New Roman"/>
          <w:sz w:val="24"/>
          <w:szCs w:val="24"/>
        </w:rPr>
      </w:pPr>
    </w:p>
    <w:p w:rsidR="004C2BC3" w:rsidRDefault="004C2BC3" w:rsidP="00B51FE7">
      <w:pPr>
        <w:spacing w:after="0"/>
        <w:ind w:firstLine="720"/>
        <w:jc w:val="both"/>
        <w:rPr>
          <w:rFonts w:ascii="Times New Roman" w:hAnsi="Times New Roman" w:cs="Times New Roman"/>
          <w:sz w:val="24"/>
          <w:szCs w:val="24"/>
        </w:rPr>
      </w:pPr>
      <w:r w:rsidRPr="000650AC">
        <w:rPr>
          <w:rFonts w:ascii="Times New Roman" w:hAnsi="Times New Roman" w:cs="Times New Roman"/>
          <w:sz w:val="24"/>
          <w:szCs w:val="24"/>
        </w:rPr>
        <w:t xml:space="preserve">The non-emphasized language comes from an insurance fraud case in the civil context. </w:t>
      </w:r>
      <w:r w:rsidR="00A7562E">
        <w:rPr>
          <w:rFonts w:ascii="Times New Roman" w:hAnsi="Times New Roman" w:cs="Times New Roman"/>
          <w:sz w:val="24"/>
          <w:szCs w:val="24"/>
        </w:rPr>
        <w:t xml:space="preserve">In </w:t>
      </w:r>
      <w:r w:rsidR="00A7562E">
        <w:rPr>
          <w:rFonts w:ascii="Times New Roman" w:hAnsi="Times New Roman" w:cs="Times New Roman"/>
          <w:i/>
          <w:sz w:val="24"/>
          <w:szCs w:val="24"/>
        </w:rPr>
        <w:t>State v. Goodwin</w:t>
      </w:r>
      <w:r w:rsidR="00A7562E">
        <w:rPr>
          <w:rFonts w:ascii="Times New Roman" w:hAnsi="Times New Roman" w:cs="Times New Roman"/>
          <w:sz w:val="24"/>
          <w:szCs w:val="24"/>
        </w:rPr>
        <w:t>, the Court opined that</w:t>
      </w:r>
      <w:r w:rsidR="00905D29">
        <w:rPr>
          <w:rFonts w:ascii="Times New Roman" w:hAnsi="Times New Roman" w:cs="Times New Roman"/>
          <w:sz w:val="24"/>
          <w:szCs w:val="24"/>
        </w:rPr>
        <w:t>, “the emphasized portion [of the model jury charge] is a more precise explication of the term “material” for purposes of this statute…”</w:t>
      </w:r>
      <w:r w:rsidR="00905D29">
        <w:rPr>
          <w:rStyle w:val="FootnoteReference"/>
          <w:rFonts w:ascii="Times New Roman" w:hAnsi="Times New Roman" w:cs="Times New Roman"/>
          <w:sz w:val="24"/>
          <w:szCs w:val="24"/>
        </w:rPr>
        <w:footnoteReference w:id="58"/>
      </w:r>
      <w:r w:rsidR="00905D29">
        <w:rPr>
          <w:rFonts w:ascii="Times New Roman" w:hAnsi="Times New Roman" w:cs="Times New Roman"/>
          <w:sz w:val="24"/>
          <w:szCs w:val="24"/>
        </w:rPr>
        <w:t xml:space="preserve"> The </w:t>
      </w:r>
      <w:r w:rsidR="00905D29">
        <w:rPr>
          <w:rFonts w:ascii="Times New Roman" w:hAnsi="Times New Roman" w:cs="Times New Roman"/>
          <w:i/>
          <w:sz w:val="24"/>
          <w:szCs w:val="24"/>
        </w:rPr>
        <w:t xml:space="preserve">Goodwin </w:t>
      </w:r>
      <w:r w:rsidR="00905D29">
        <w:rPr>
          <w:rFonts w:ascii="Times New Roman" w:hAnsi="Times New Roman" w:cs="Times New Roman"/>
          <w:sz w:val="24"/>
          <w:szCs w:val="24"/>
        </w:rPr>
        <w:t xml:space="preserve">Court also made it clear to future litigants that </w:t>
      </w:r>
      <w:r w:rsidR="00B4297B">
        <w:rPr>
          <w:rFonts w:ascii="Times New Roman" w:hAnsi="Times New Roman" w:cs="Times New Roman"/>
          <w:sz w:val="24"/>
          <w:szCs w:val="24"/>
        </w:rPr>
        <w:t xml:space="preserve">the </w:t>
      </w:r>
      <w:r w:rsidRPr="000650AC">
        <w:rPr>
          <w:rFonts w:ascii="Times New Roman" w:hAnsi="Times New Roman" w:cs="Times New Roman"/>
          <w:sz w:val="24"/>
          <w:szCs w:val="24"/>
        </w:rPr>
        <w:t>emphasized section was should be solely used to avoid any confusion and to focus the jury’s task as a finder of fact.”</w:t>
      </w:r>
      <w:r w:rsidRPr="000650AC">
        <w:rPr>
          <w:rStyle w:val="FootnoteReference"/>
          <w:rFonts w:ascii="Times New Roman" w:hAnsi="Times New Roman" w:cs="Times New Roman"/>
          <w:sz w:val="24"/>
          <w:szCs w:val="24"/>
        </w:rPr>
        <w:footnoteReference w:id="59"/>
      </w:r>
      <w:r w:rsidRPr="000650AC">
        <w:rPr>
          <w:rFonts w:ascii="Times New Roman" w:hAnsi="Times New Roman" w:cs="Times New Roman"/>
          <w:sz w:val="24"/>
          <w:szCs w:val="24"/>
        </w:rPr>
        <w:t xml:space="preserve"> </w:t>
      </w:r>
    </w:p>
    <w:p w:rsidR="00B51FE7" w:rsidRPr="000650AC" w:rsidRDefault="00B51FE7" w:rsidP="00B51FE7">
      <w:pPr>
        <w:spacing w:after="0"/>
        <w:ind w:firstLine="720"/>
        <w:jc w:val="both"/>
        <w:rPr>
          <w:rFonts w:ascii="Times New Roman" w:hAnsi="Times New Roman" w:cs="Times New Roman"/>
          <w:sz w:val="24"/>
          <w:szCs w:val="24"/>
        </w:rPr>
      </w:pPr>
    </w:p>
    <w:p w:rsidR="00610EE1" w:rsidRDefault="00ED19A6" w:rsidP="00610EE1">
      <w:pPr>
        <w:ind w:firstLine="720"/>
        <w:jc w:val="both"/>
        <w:rPr>
          <w:rFonts w:ascii="Times New Roman" w:hAnsi="Times New Roman" w:cs="Times New Roman"/>
          <w:sz w:val="24"/>
          <w:szCs w:val="24"/>
        </w:rPr>
      </w:pPr>
      <w:r>
        <w:rPr>
          <w:rFonts w:ascii="Times New Roman" w:hAnsi="Times New Roman" w:cs="Times New Roman"/>
          <w:sz w:val="24"/>
          <w:szCs w:val="24"/>
        </w:rPr>
        <w:t>A</w:t>
      </w:r>
      <w:r w:rsidR="00610EE1" w:rsidRPr="000650AC">
        <w:rPr>
          <w:rFonts w:ascii="Times New Roman" w:hAnsi="Times New Roman" w:cs="Times New Roman"/>
          <w:sz w:val="24"/>
          <w:szCs w:val="24"/>
        </w:rPr>
        <w:t xml:space="preserve"> limited definition of material contradicts legislative intent to aggressively confront the insurance fraud problem, </w:t>
      </w:r>
      <w:r w:rsidR="00610EE1">
        <w:rPr>
          <w:rFonts w:ascii="Times New Roman" w:hAnsi="Times New Roman" w:cs="Times New Roman"/>
          <w:sz w:val="24"/>
          <w:szCs w:val="24"/>
        </w:rPr>
        <w:t xml:space="preserve">and </w:t>
      </w:r>
      <w:r w:rsidR="00610EE1" w:rsidRPr="000650AC">
        <w:rPr>
          <w:rFonts w:ascii="Times New Roman" w:hAnsi="Times New Roman" w:cs="Times New Roman"/>
          <w:sz w:val="24"/>
          <w:szCs w:val="24"/>
        </w:rPr>
        <w:t>punish individuals who knowingly engage or assist others to commit fraud in the insurance context.</w:t>
      </w:r>
      <w:r w:rsidR="00610EE1" w:rsidRPr="000650AC">
        <w:rPr>
          <w:rStyle w:val="FootnoteReference"/>
          <w:rFonts w:ascii="Times New Roman" w:hAnsi="Times New Roman" w:cs="Times New Roman"/>
          <w:sz w:val="24"/>
          <w:szCs w:val="24"/>
        </w:rPr>
        <w:footnoteReference w:id="60"/>
      </w:r>
      <w:r w:rsidR="00610EE1" w:rsidRPr="000650AC">
        <w:rPr>
          <w:rFonts w:ascii="Times New Roman" w:hAnsi="Times New Roman" w:cs="Times New Roman"/>
          <w:sz w:val="24"/>
          <w:szCs w:val="24"/>
        </w:rPr>
        <w:t xml:space="preserve"> </w:t>
      </w:r>
      <w:r w:rsidR="00610EE1">
        <w:rPr>
          <w:rFonts w:ascii="Times New Roman" w:hAnsi="Times New Roman" w:cs="Times New Roman"/>
          <w:sz w:val="24"/>
          <w:szCs w:val="24"/>
        </w:rPr>
        <w:t xml:space="preserve">It </w:t>
      </w:r>
      <w:r>
        <w:rPr>
          <w:rFonts w:ascii="Times New Roman" w:hAnsi="Times New Roman" w:cs="Times New Roman"/>
          <w:sz w:val="24"/>
          <w:szCs w:val="24"/>
        </w:rPr>
        <w:t xml:space="preserve">is therefore suggested that a statutory definition of the term “material” be included in the New Jersey Insurance Fraud Statutes. </w:t>
      </w:r>
    </w:p>
    <w:p w:rsidR="00BF06CB" w:rsidRPr="000650AC" w:rsidRDefault="00BF06CB" w:rsidP="00610EE1">
      <w:pPr>
        <w:ind w:firstLine="720"/>
        <w:jc w:val="both"/>
        <w:rPr>
          <w:rFonts w:ascii="Times New Roman" w:hAnsi="Times New Roman" w:cs="Times New Roman"/>
          <w:sz w:val="24"/>
          <w:szCs w:val="24"/>
        </w:rPr>
      </w:pPr>
    </w:p>
    <w:p w:rsidR="004C2BC3" w:rsidRPr="000650AC" w:rsidRDefault="004C2BC3" w:rsidP="004C2BC3">
      <w:pPr>
        <w:jc w:val="center"/>
        <w:rPr>
          <w:rFonts w:ascii="Times New Roman" w:hAnsi="Times New Roman" w:cs="Times New Roman"/>
          <w:b/>
          <w:sz w:val="24"/>
          <w:szCs w:val="24"/>
        </w:rPr>
      </w:pPr>
      <w:r w:rsidRPr="000650AC">
        <w:rPr>
          <w:rFonts w:ascii="Times New Roman" w:hAnsi="Times New Roman" w:cs="Times New Roman"/>
          <w:b/>
          <w:sz w:val="24"/>
          <w:szCs w:val="24"/>
        </w:rPr>
        <w:t>Conclusion</w:t>
      </w:r>
    </w:p>
    <w:p w:rsidR="00E32C85" w:rsidRDefault="004C2BC3" w:rsidP="004C2BC3">
      <w:pPr>
        <w:ind w:firstLine="720"/>
        <w:jc w:val="both"/>
        <w:rPr>
          <w:rFonts w:ascii="Times New Roman" w:hAnsi="Times New Roman" w:cs="Times New Roman"/>
          <w:sz w:val="24"/>
          <w:szCs w:val="24"/>
        </w:rPr>
      </w:pPr>
      <w:r w:rsidRPr="000650AC">
        <w:rPr>
          <w:rFonts w:ascii="Times New Roman" w:hAnsi="Times New Roman" w:cs="Times New Roman"/>
          <w:sz w:val="24"/>
          <w:szCs w:val="24"/>
        </w:rPr>
        <w:t xml:space="preserve">The current insurance fraud statute under N.J.S. 2C:21-4.6 lacks </w:t>
      </w:r>
      <w:r w:rsidR="00ED19A6">
        <w:rPr>
          <w:rFonts w:ascii="Times New Roman" w:hAnsi="Times New Roman" w:cs="Times New Roman"/>
          <w:sz w:val="24"/>
          <w:szCs w:val="24"/>
        </w:rPr>
        <w:t xml:space="preserve">a </w:t>
      </w:r>
      <w:r w:rsidRPr="000650AC">
        <w:rPr>
          <w:rFonts w:ascii="Times New Roman" w:hAnsi="Times New Roman" w:cs="Times New Roman"/>
          <w:sz w:val="24"/>
          <w:szCs w:val="24"/>
        </w:rPr>
        <w:t xml:space="preserve">definition </w:t>
      </w:r>
      <w:r w:rsidR="00ED19A6">
        <w:rPr>
          <w:rFonts w:ascii="Times New Roman" w:hAnsi="Times New Roman" w:cs="Times New Roman"/>
          <w:sz w:val="24"/>
          <w:szCs w:val="24"/>
        </w:rPr>
        <w:t xml:space="preserve">for the word </w:t>
      </w:r>
      <w:r w:rsidRPr="000650AC">
        <w:rPr>
          <w:rFonts w:ascii="Times New Roman" w:hAnsi="Times New Roman" w:cs="Times New Roman"/>
          <w:sz w:val="24"/>
          <w:szCs w:val="24"/>
        </w:rPr>
        <w:t>“material</w:t>
      </w:r>
      <w:r w:rsidR="00ED19A6">
        <w:rPr>
          <w:rFonts w:ascii="Times New Roman" w:hAnsi="Times New Roman" w:cs="Times New Roman"/>
          <w:sz w:val="24"/>
          <w:szCs w:val="24"/>
        </w:rPr>
        <w:t>.</w:t>
      </w:r>
      <w:r w:rsidRPr="000650AC">
        <w:rPr>
          <w:rFonts w:ascii="Times New Roman" w:hAnsi="Times New Roman" w:cs="Times New Roman"/>
          <w:sz w:val="24"/>
          <w:szCs w:val="24"/>
        </w:rPr>
        <w:t xml:space="preserve">” </w:t>
      </w:r>
      <w:r w:rsidR="00BB2E47">
        <w:rPr>
          <w:rFonts w:ascii="Times New Roman" w:hAnsi="Times New Roman" w:cs="Times New Roman"/>
          <w:sz w:val="24"/>
          <w:szCs w:val="24"/>
        </w:rPr>
        <w:t xml:space="preserve">As a criminal statute, the insurance fraud provision would benefit from clarity. Thus, the statute, and those who read it, </w:t>
      </w:r>
      <w:r w:rsidR="00B51FE7" w:rsidRPr="002C170B">
        <w:rPr>
          <w:rFonts w:ascii="Times New Roman" w:hAnsi="Times New Roman" w:cs="Times New Roman"/>
          <w:sz w:val="24"/>
          <w:szCs w:val="24"/>
        </w:rPr>
        <w:t>c</w:t>
      </w:r>
      <w:r w:rsidR="00BB2E47" w:rsidRPr="002C170B">
        <w:rPr>
          <w:rFonts w:ascii="Times New Roman" w:hAnsi="Times New Roman" w:cs="Times New Roman"/>
          <w:sz w:val="24"/>
          <w:szCs w:val="24"/>
        </w:rPr>
        <w:t>ould</w:t>
      </w:r>
      <w:r w:rsidR="00BB2E47">
        <w:rPr>
          <w:rFonts w:ascii="Times New Roman" w:hAnsi="Times New Roman" w:cs="Times New Roman"/>
          <w:sz w:val="24"/>
          <w:szCs w:val="24"/>
        </w:rPr>
        <w:t xml:space="preserve"> </w:t>
      </w:r>
      <w:r w:rsidRPr="000650AC">
        <w:rPr>
          <w:rFonts w:ascii="Times New Roman" w:hAnsi="Times New Roman" w:cs="Times New Roman"/>
          <w:sz w:val="24"/>
          <w:szCs w:val="24"/>
        </w:rPr>
        <w:t xml:space="preserve">benefit from the addition of the language </w:t>
      </w:r>
      <w:r w:rsidR="00BB2E47">
        <w:rPr>
          <w:rFonts w:ascii="Times New Roman" w:hAnsi="Times New Roman" w:cs="Times New Roman"/>
          <w:sz w:val="24"/>
          <w:szCs w:val="24"/>
        </w:rPr>
        <w:t xml:space="preserve">contained in the Model Jury Charge and approved by the Supreme Court in </w:t>
      </w:r>
      <w:r w:rsidRPr="000650AC">
        <w:rPr>
          <w:rFonts w:ascii="Times New Roman" w:hAnsi="Times New Roman" w:cs="Times New Roman"/>
          <w:i/>
          <w:sz w:val="24"/>
          <w:szCs w:val="24"/>
        </w:rPr>
        <w:t>State v. Goodwin</w:t>
      </w:r>
      <w:r w:rsidR="00BB2E47">
        <w:rPr>
          <w:rFonts w:ascii="Times New Roman" w:hAnsi="Times New Roman" w:cs="Times New Roman"/>
          <w:i/>
          <w:sz w:val="24"/>
          <w:szCs w:val="24"/>
        </w:rPr>
        <w:t>.</w:t>
      </w:r>
      <w:r w:rsidRPr="000650AC">
        <w:rPr>
          <w:rFonts w:ascii="Times New Roman" w:hAnsi="Times New Roman" w:cs="Times New Roman"/>
          <w:sz w:val="24"/>
          <w:szCs w:val="24"/>
        </w:rPr>
        <w:t xml:space="preserve"> </w:t>
      </w:r>
      <w:r w:rsidR="00E32C85">
        <w:rPr>
          <w:rFonts w:ascii="Times New Roman" w:hAnsi="Times New Roman" w:cs="Times New Roman"/>
          <w:sz w:val="24"/>
          <w:szCs w:val="24"/>
        </w:rPr>
        <w:t>The Commission proposes the following language to effectuate that result.</w:t>
      </w:r>
    </w:p>
    <w:p w:rsidR="00E32C85" w:rsidRDefault="00E26604" w:rsidP="00E26604">
      <w:pPr>
        <w:jc w:val="both"/>
        <w:rPr>
          <w:rFonts w:ascii="Times New Roman" w:hAnsi="Times New Roman" w:cs="Times New Roman"/>
          <w:sz w:val="24"/>
          <w:szCs w:val="24"/>
        </w:rPr>
      </w:pPr>
      <w:r>
        <w:rPr>
          <w:rFonts w:ascii="Times New Roman" w:hAnsi="Times New Roman" w:cs="Times New Roman"/>
          <w:sz w:val="24"/>
          <w:szCs w:val="24"/>
        </w:rPr>
        <w:tab/>
        <w:t xml:space="preserve">The Appendix on the following page proposes the addition of a of a definition of the term “material” to the New Jersey Insurance Fraud Statutes consistent with the intent of the Legislature and the </w:t>
      </w:r>
      <w:r w:rsidR="00FE230A">
        <w:rPr>
          <w:rFonts w:ascii="Times New Roman" w:hAnsi="Times New Roman" w:cs="Times New Roman"/>
          <w:sz w:val="24"/>
          <w:szCs w:val="24"/>
        </w:rPr>
        <w:t>guidance</w:t>
      </w:r>
      <w:r>
        <w:rPr>
          <w:rFonts w:ascii="Times New Roman" w:hAnsi="Times New Roman" w:cs="Times New Roman"/>
          <w:sz w:val="24"/>
          <w:szCs w:val="24"/>
        </w:rPr>
        <w:t xml:space="preserve"> of the New Jersey Supreme Court.  The proposed modifications are based upon the language and principles set forth in </w:t>
      </w:r>
      <w:r>
        <w:rPr>
          <w:rFonts w:ascii="Times New Roman" w:hAnsi="Times New Roman" w:cs="Times New Roman"/>
          <w:i/>
          <w:sz w:val="24"/>
          <w:szCs w:val="24"/>
        </w:rPr>
        <w:t>State v. Goodwin.</w:t>
      </w:r>
      <w:r w:rsidR="00E32C85">
        <w:rPr>
          <w:rFonts w:ascii="Times New Roman" w:hAnsi="Times New Roman" w:cs="Times New Roman"/>
          <w:sz w:val="24"/>
          <w:szCs w:val="24"/>
        </w:rPr>
        <w:br w:type="page"/>
      </w:r>
    </w:p>
    <w:p w:rsidR="00E32C85" w:rsidRPr="00142C3B" w:rsidRDefault="00E32C85" w:rsidP="00BF06CB">
      <w:pPr>
        <w:jc w:val="center"/>
        <w:rPr>
          <w:rFonts w:ascii="Times New Roman" w:hAnsi="Times New Roman" w:cs="Times New Roman"/>
          <w:color w:val="000000"/>
          <w:sz w:val="24"/>
          <w:szCs w:val="24"/>
        </w:rPr>
      </w:pPr>
      <w:r w:rsidRPr="00142C3B">
        <w:rPr>
          <w:rFonts w:ascii="Times New Roman" w:hAnsi="Times New Roman" w:cs="Times New Roman"/>
          <w:b/>
          <w:sz w:val="28"/>
        </w:rPr>
        <w:t>Appendix</w:t>
      </w:r>
    </w:p>
    <w:p w:rsidR="008132F7" w:rsidRDefault="00E26604" w:rsidP="006D790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8132F7" w:rsidRDefault="008132F7"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full text of the proposed language to be added to 2C:21-4.5 is as follows:</w:t>
      </w:r>
    </w:p>
    <w:p w:rsidR="008132F7" w:rsidRDefault="008132F7" w:rsidP="008132F7">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16FE0" w:rsidRDefault="008132F7"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used in sections 73 and 74 of P.L.2003, c.89 (C.2C:21-4.6 and C.2C:21-4.7), </w:t>
      </w:r>
      <w:r w:rsidR="00FB3818">
        <w:rPr>
          <w:rFonts w:ascii="Times New Roman" w:hAnsi="Times New Roman" w:cs="Times New Roman"/>
          <w:color w:val="000000"/>
          <w:sz w:val="24"/>
          <w:szCs w:val="24"/>
        </w:rPr>
        <w:t>unless the cont</w:t>
      </w:r>
      <w:r>
        <w:rPr>
          <w:rFonts w:ascii="Times New Roman" w:hAnsi="Times New Roman" w:cs="Times New Roman"/>
          <w:color w:val="000000"/>
          <w:sz w:val="24"/>
          <w:szCs w:val="24"/>
        </w:rPr>
        <w:t>ext otherwise requires, the following words and terms shall have the following meanings:</w:t>
      </w:r>
    </w:p>
    <w:p w:rsidR="006D790E" w:rsidRDefault="006D790E"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6D790E" w:rsidRDefault="006D790E"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8132F7" w:rsidRDefault="008132F7"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8132F7" w:rsidRDefault="008132F7"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A statement of fact is “material” </w:t>
      </w:r>
    </w:p>
    <w:p w:rsidR="000B2BEB" w:rsidRDefault="000B2BEB"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5E643B" w:rsidRDefault="005E643B"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(1) for purposes of 2C:21-4.6(a)(1) if it could reasonably affect the decision of an insurance company to tender the payment of a claim, reimbursement or other benefit pursuant to an insurance policy or from any insurance company or the “Unsatisfied Claim and Judgment Fund Law,” </w:t>
      </w:r>
      <w:r w:rsidRPr="00BF06CB">
        <w:rPr>
          <w:rFonts w:ascii="Times New Roman" w:hAnsi="Times New Roman" w:cs="Times New Roman"/>
          <w:color w:val="000000"/>
          <w:sz w:val="24"/>
          <w:szCs w:val="24"/>
          <w:u w:val="single"/>
        </w:rPr>
        <w:t>P.L. 1952, c174 (C.39:6-61 et seq.)</w:t>
      </w:r>
      <w:r>
        <w:rPr>
          <w:rFonts w:ascii="Times New Roman" w:hAnsi="Times New Roman" w:cs="Times New Roman"/>
          <w:color w:val="000000"/>
          <w:sz w:val="24"/>
          <w:szCs w:val="24"/>
          <w:u w:val="single"/>
        </w:rPr>
        <w:t xml:space="preserve"> that it would not otherwise have tendered if inaccurate facts had not been provided by the claimant; or,</w:t>
      </w:r>
    </w:p>
    <w:p w:rsidR="005E643B" w:rsidRDefault="005E643B"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FB3818" w:rsidRDefault="005E643B"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(2) for purposes of </w:t>
      </w:r>
      <w:r w:rsidRPr="005E643B">
        <w:rPr>
          <w:rFonts w:ascii="Times New Roman" w:hAnsi="Times New Roman" w:cs="Times New Roman"/>
          <w:color w:val="000000"/>
          <w:sz w:val="24"/>
          <w:szCs w:val="24"/>
          <w:u w:val="single"/>
        </w:rPr>
        <w:t xml:space="preserve">2C:21-4.6(a)(2) </w:t>
      </w:r>
      <w:r>
        <w:rPr>
          <w:rFonts w:ascii="Times New Roman" w:hAnsi="Times New Roman" w:cs="Times New Roman"/>
          <w:color w:val="000000"/>
          <w:sz w:val="24"/>
          <w:szCs w:val="24"/>
          <w:u w:val="single"/>
        </w:rPr>
        <w:t>if it could reasonably affect the decision of an insurance company to issue, or renew, an insurance policy that it would not otherwise issue, or renew, if  inaccurate facts had not been provided by the applicant;</w:t>
      </w:r>
      <w:r w:rsidR="007624E7">
        <w:rPr>
          <w:rFonts w:ascii="Times New Roman" w:hAnsi="Times New Roman" w:cs="Times New Roman"/>
          <w:color w:val="000000"/>
          <w:sz w:val="24"/>
          <w:szCs w:val="24"/>
          <w:u w:val="single"/>
        </w:rPr>
        <w:t xml:space="preserve"> </w:t>
      </w:r>
    </w:p>
    <w:p w:rsidR="00FB3818" w:rsidRDefault="00FB3818"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5E643B" w:rsidRDefault="005E643B" w:rsidP="005E643B">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sidRPr="005E643B">
        <w:rPr>
          <w:rFonts w:ascii="Times New Roman" w:hAnsi="Times New Roman" w:cs="Times New Roman"/>
          <w:color w:val="000000"/>
          <w:sz w:val="24"/>
          <w:szCs w:val="24"/>
          <w:u w:val="single"/>
        </w:rPr>
        <w:t>(3) for purposes of 2C:21-4.6(a)(3) if</w:t>
      </w:r>
      <w:r>
        <w:rPr>
          <w:rFonts w:ascii="Times New Roman" w:hAnsi="Times New Roman" w:cs="Times New Roman"/>
          <w:color w:val="000000"/>
          <w:sz w:val="24"/>
          <w:szCs w:val="24"/>
          <w:u w:val="single"/>
        </w:rPr>
        <w:t xml:space="preserve"> it could reasonably affect the decision of an insurance company to tender payment in accordance with the terms of an insurance policy or premium finance transaction that it would not otherwise have tendered if inaccurate facts had not been provided by the claimant. </w:t>
      </w:r>
    </w:p>
    <w:p w:rsidR="006E1094" w:rsidRPr="008132F7" w:rsidRDefault="006E1094" w:rsidP="005E643B">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6E1094" w:rsidRDefault="004D4AB5" w:rsidP="006E1094">
      <w:pPr>
        <w:ind w:firstLine="720"/>
        <w:jc w:val="both"/>
        <w:rPr>
          <w:rFonts w:ascii="Times New Roman" w:hAnsi="Times New Roman" w:cs="Times New Roman"/>
          <w:color w:val="000000"/>
          <w:sz w:val="24"/>
          <w:szCs w:val="24"/>
          <w:u w:val="single"/>
        </w:rPr>
      </w:pPr>
      <w:r w:rsidRPr="004D4AB5">
        <w:rPr>
          <w:rFonts w:ascii="Times New Roman" w:hAnsi="Times New Roman" w:cs="Times New Roman"/>
          <w:color w:val="000000"/>
          <w:sz w:val="24"/>
          <w:szCs w:val="24"/>
          <w:u w:val="single"/>
        </w:rPr>
        <w:t>(4) for purposes of 2C:21-4.6(a)(</w:t>
      </w:r>
      <w:r>
        <w:rPr>
          <w:rFonts w:ascii="Times New Roman" w:hAnsi="Times New Roman" w:cs="Times New Roman"/>
          <w:color w:val="000000"/>
          <w:sz w:val="24"/>
          <w:szCs w:val="24"/>
          <w:u w:val="single"/>
        </w:rPr>
        <w:t>4</w:t>
      </w:r>
      <w:r w:rsidRPr="004D4AB5">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 xml:space="preserve"> </w:t>
      </w:r>
      <w:r w:rsidR="006E1094">
        <w:rPr>
          <w:rFonts w:ascii="Times New Roman" w:hAnsi="Times New Roman" w:cs="Times New Roman"/>
          <w:color w:val="000000"/>
          <w:sz w:val="24"/>
          <w:szCs w:val="24"/>
          <w:u w:val="single"/>
        </w:rPr>
        <w:t xml:space="preserve">if set forth in an affidavit, certification, record or other document that could reasonably affect the decision of an insurance company with respect to any insurance or premium finance </w:t>
      </w:r>
      <w:r>
        <w:rPr>
          <w:rFonts w:ascii="Times New Roman" w:hAnsi="Times New Roman" w:cs="Times New Roman"/>
          <w:color w:val="000000"/>
          <w:sz w:val="24"/>
          <w:szCs w:val="24"/>
          <w:u w:val="single"/>
        </w:rPr>
        <w:t>transaction</w:t>
      </w:r>
      <w:r w:rsidR="006E1094">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 xml:space="preserve"> </w:t>
      </w:r>
    </w:p>
    <w:p w:rsidR="0021711A" w:rsidRPr="0021711A" w:rsidRDefault="0021711A" w:rsidP="00656870">
      <w:pPr>
        <w:jc w:val="center"/>
        <w:rPr>
          <w:rFonts w:ascii="Times New Roman" w:hAnsi="Times New Roman" w:cs="Times New Roman"/>
          <w:b/>
          <w:color w:val="000000"/>
          <w:sz w:val="24"/>
          <w:szCs w:val="24"/>
          <w:u w:val="single"/>
        </w:rPr>
      </w:pPr>
      <w:r w:rsidRPr="004D4AB5">
        <w:rPr>
          <w:rFonts w:ascii="Times New Roman" w:hAnsi="Times New Roman" w:cs="Times New Roman"/>
          <w:color w:val="000000"/>
          <w:sz w:val="24"/>
          <w:szCs w:val="24"/>
          <w:u w:val="single"/>
        </w:rPr>
        <w:br w:type="page"/>
      </w:r>
      <w:r w:rsidR="00AA2DA8">
        <w:rPr>
          <w:rFonts w:ascii="Times New Roman" w:hAnsi="Times New Roman" w:cs="Times New Roman"/>
          <w:b/>
          <w:color w:val="000000"/>
          <w:sz w:val="24"/>
          <w:szCs w:val="24"/>
          <w:u w:val="single"/>
        </w:rPr>
        <w:t>Included for Reference</w:t>
      </w:r>
    </w:p>
    <w:p w:rsidR="0021711A" w:rsidRDefault="0021711A" w:rsidP="00216FE0">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266888" w:rsidRDefault="005214E2" w:rsidP="00D152A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2C:21-4.6. Crime</w:t>
      </w:r>
      <w:r w:rsidR="00866C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 Insurance Fraud. </w:t>
      </w:r>
    </w:p>
    <w:p w:rsidR="00266888" w:rsidRDefault="00266888" w:rsidP="00B67319">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266888" w:rsidRDefault="005214E2" w:rsidP="00B67319">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A person is gu</w:t>
      </w:r>
      <w:r w:rsidR="00866C7E">
        <w:rPr>
          <w:rFonts w:ascii="Times New Roman" w:hAnsi="Times New Roman" w:cs="Times New Roman"/>
          <w:color w:val="000000"/>
          <w:sz w:val="24"/>
          <w:szCs w:val="24"/>
        </w:rPr>
        <w:t>i</w:t>
      </w:r>
      <w:r>
        <w:rPr>
          <w:rFonts w:ascii="Times New Roman" w:hAnsi="Times New Roman" w:cs="Times New Roman"/>
          <w:color w:val="000000"/>
          <w:sz w:val="24"/>
          <w:szCs w:val="24"/>
        </w:rPr>
        <w:t xml:space="preserve">lty of insurance fraud if that person knowingly makes, or causes to be made, a false, fictitious, fraudulent, or misleading statement of material fact in, or omits a material fact from, or causes a material fact to be omitted from, any record, bill, claim, or other document, in writing, electronically, orally or in any other form, that a person attempts to submit, submits, causes to be submitted or attempts to cause to be submitted as part of, in support of or opposition to or in connection with: </w:t>
      </w:r>
    </w:p>
    <w:p w:rsidR="00266888" w:rsidRDefault="00266888" w:rsidP="00266888">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66888" w:rsidRDefault="005214E2" w:rsidP="00D152AA">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a claim for payment, reimbursement or other b</w:t>
      </w:r>
      <w:r w:rsidR="00B71F74">
        <w:rPr>
          <w:rFonts w:ascii="Times New Roman" w:hAnsi="Times New Roman" w:cs="Times New Roman"/>
          <w:color w:val="000000"/>
          <w:sz w:val="24"/>
          <w:szCs w:val="24"/>
        </w:rPr>
        <w:t xml:space="preserve">enefit pursuant to an insurance </w:t>
      </w:r>
      <w:r>
        <w:rPr>
          <w:rFonts w:ascii="Times New Roman" w:hAnsi="Times New Roman" w:cs="Times New Roman"/>
          <w:color w:val="000000"/>
          <w:sz w:val="24"/>
          <w:szCs w:val="24"/>
        </w:rPr>
        <w:t xml:space="preserve">policy or from an insurance company or the “Unsatisfied Claim and Judgment Fund Law,” P.L. 1952, c174 (C.39:6-61 et seq.); </w:t>
      </w:r>
    </w:p>
    <w:p w:rsidR="00266888" w:rsidRDefault="00266888" w:rsidP="00B67319">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266888" w:rsidRDefault="005214E2" w:rsidP="00D152AA">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an application to obtain or renew an insurance policy; </w:t>
      </w:r>
    </w:p>
    <w:p w:rsidR="00266888" w:rsidRDefault="00266888" w:rsidP="00B67319">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266888" w:rsidRDefault="005214E2" w:rsidP="00D152AA">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any payment made or to be made in accordance with the terms of an insurance policy or premium finance transaction; </w:t>
      </w:r>
      <w:r w:rsidRPr="0021711A">
        <w:rPr>
          <w:rFonts w:ascii="Times New Roman" w:hAnsi="Times New Roman" w:cs="Times New Roman"/>
          <w:color w:val="000000"/>
          <w:sz w:val="24"/>
          <w:szCs w:val="24"/>
        </w:rPr>
        <w:t xml:space="preserve">or </w:t>
      </w:r>
    </w:p>
    <w:p w:rsidR="00266888" w:rsidRDefault="00266888" w:rsidP="00B67319">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5214E2" w:rsidRPr="005214E2" w:rsidRDefault="005214E2" w:rsidP="00D152A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(4) an affidavit, certification, record or other document used in any insurance or premium finance transaction</w:t>
      </w:r>
      <w:r w:rsidR="0021711A">
        <w:rPr>
          <w:rFonts w:ascii="Times New Roman" w:hAnsi="Times New Roman" w:cs="Times New Roman"/>
          <w:color w:val="000000"/>
          <w:sz w:val="24"/>
          <w:szCs w:val="24"/>
        </w:rPr>
        <w:t>.</w:t>
      </w:r>
    </w:p>
    <w:sectPr w:rsidR="005214E2" w:rsidRPr="005214E2" w:rsidSect="00235BF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C59" w:rsidRDefault="00CB3C59" w:rsidP="00EB419E">
      <w:pPr>
        <w:spacing w:after="0" w:line="240" w:lineRule="auto"/>
      </w:pPr>
      <w:r>
        <w:separator/>
      </w:r>
    </w:p>
  </w:endnote>
  <w:endnote w:type="continuationSeparator" w:id="0">
    <w:p w:rsidR="00CB3C59" w:rsidRDefault="00CB3C59" w:rsidP="00EB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04" w:rsidRDefault="00E26604">
    <w:pPr>
      <w:pStyle w:val="Footer"/>
      <w:tabs>
        <w:tab w:val="clear" w:pos="4680"/>
        <w:tab w:val="clear" w:pos="9360"/>
      </w:tabs>
      <w:jc w:val="center"/>
      <w:rPr>
        <w:rFonts w:ascii="Times New Roman" w:hAnsi="Times New Roman"/>
        <w:color w:val="000000" w:themeColor="text1"/>
      </w:rPr>
    </w:pPr>
  </w:p>
  <w:p w:rsidR="00E26604" w:rsidRDefault="00E26604">
    <w:pPr>
      <w:pStyle w:val="Footer"/>
      <w:tabs>
        <w:tab w:val="clear" w:pos="4680"/>
        <w:tab w:val="clear" w:pos="9360"/>
      </w:tabs>
      <w:jc w:val="center"/>
      <w:rPr>
        <w:rFonts w:ascii="Times New Roman" w:hAnsi="Times New Roman"/>
        <w:color w:val="000000" w:themeColor="text1"/>
      </w:rPr>
    </w:pPr>
  </w:p>
  <w:p w:rsidR="00E26604" w:rsidRPr="00F827A6" w:rsidRDefault="00E26604" w:rsidP="00F827A6">
    <w:pPr>
      <w:pStyle w:val="Footer"/>
      <w:tabs>
        <w:tab w:val="clear" w:pos="4680"/>
        <w:tab w:val="clear" w:pos="9360"/>
      </w:tabs>
      <w:jc w:val="center"/>
      <w:rPr>
        <w:rFonts w:asciiTheme="majorHAnsi" w:eastAsiaTheme="majorEastAsia" w:hAnsiTheme="majorHAnsi" w:cstheme="majorBidi"/>
        <w:sz w:val="20"/>
        <w:szCs w:val="20"/>
      </w:rPr>
    </w:pPr>
    <w:r>
      <w:rPr>
        <w:rFonts w:ascii="Times New Roman" w:hAnsi="Times New Roman"/>
        <w:color w:val="000000" w:themeColor="text1"/>
        <w:sz w:val="20"/>
        <w:szCs w:val="20"/>
      </w:rPr>
      <w:t>Tentative Report</w:t>
    </w:r>
    <w:r w:rsidRPr="00F827A6">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Definition of Material</w:t>
    </w:r>
    <w:r w:rsidRPr="00F827A6">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sidR="00EA470D">
      <w:rPr>
        <w:rFonts w:ascii="Times New Roman" w:eastAsiaTheme="majorEastAsia" w:hAnsi="Times New Roman" w:cs="Times New Roman"/>
        <w:sz w:val="20"/>
        <w:szCs w:val="20"/>
      </w:rPr>
      <w:t xml:space="preserve">June </w:t>
    </w:r>
    <w:r w:rsidR="0012307F">
      <w:rPr>
        <w:rFonts w:ascii="Times New Roman" w:eastAsiaTheme="majorEastAsia" w:hAnsi="Times New Roman" w:cs="Times New Roman"/>
        <w:sz w:val="20"/>
        <w:szCs w:val="20"/>
      </w:rPr>
      <w:t>2</w:t>
    </w:r>
    <w:r w:rsidR="00EA470D">
      <w:rPr>
        <w:rFonts w:ascii="Times New Roman" w:eastAsiaTheme="majorEastAsia" w:hAnsi="Times New Roman" w:cs="Times New Roman"/>
        <w:sz w:val="20"/>
        <w:szCs w:val="20"/>
      </w:rPr>
      <w:t>1</w:t>
    </w:r>
    <w:r>
      <w:rPr>
        <w:rFonts w:ascii="Times New Roman" w:eastAsiaTheme="majorEastAsia" w:hAnsi="Times New Roman" w:cs="Times New Roman"/>
        <w:sz w:val="20"/>
        <w:szCs w:val="20"/>
      </w:rPr>
      <w:t xml:space="preserve">, 2018 - </w:t>
    </w:r>
    <w:r w:rsidRPr="00F827A6">
      <w:rPr>
        <w:rFonts w:ascii="Times New Roman" w:eastAsiaTheme="majorEastAsia" w:hAnsi="Times New Roman" w:cs="Times New Roman"/>
        <w:sz w:val="20"/>
        <w:szCs w:val="20"/>
      </w:rPr>
      <w:t xml:space="preserve">Page </w:t>
    </w:r>
    <w:sdt>
      <w:sdtPr>
        <w:rPr>
          <w:rFonts w:ascii="Times New Roman" w:eastAsiaTheme="majorEastAsia" w:hAnsi="Times New Roman" w:cs="Times New Roman"/>
          <w:sz w:val="20"/>
          <w:szCs w:val="20"/>
        </w:rPr>
        <w:id w:val="597990700"/>
        <w:docPartObj>
          <w:docPartGallery w:val="Page Numbers (Margins)"/>
          <w:docPartUnique/>
        </w:docPartObj>
      </w:sdtPr>
      <w:sdtEndPr>
        <w:rPr>
          <w:rFonts w:asciiTheme="majorHAnsi" w:hAnsiTheme="majorHAnsi" w:cstheme="majorBidi"/>
        </w:rPr>
      </w:sdtEndPr>
      <w:sdtContent>
        <w:sdt>
          <w:sdtPr>
            <w:rPr>
              <w:rFonts w:ascii="Times New Roman" w:eastAsiaTheme="majorEastAsia" w:hAnsi="Times New Roman" w:cs="Times New Roman"/>
              <w:sz w:val="20"/>
              <w:szCs w:val="20"/>
            </w:rPr>
            <w:id w:val="-230157272"/>
            <w:docPartObj>
              <w:docPartGallery w:val="Page Numbers (Margins)"/>
              <w:docPartUnique/>
            </w:docPartObj>
          </w:sdtPr>
          <w:sdtEndPr>
            <w:rPr>
              <w:rFonts w:asciiTheme="majorHAnsi" w:hAnsiTheme="majorHAnsi" w:cstheme="majorBidi"/>
            </w:rPr>
          </w:sdtEndPr>
          <w:sdtContent>
            <w:r w:rsidRPr="00F827A6">
              <w:rPr>
                <w:rFonts w:ascii="Times New Roman" w:eastAsiaTheme="minorEastAsia" w:hAnsi="Times New Roman" w:cs="Times New Roman"/>
                <w:sz w:val="20"/>
                <w:szCs w:val="20"/>
              </w:rPr>
              <w:fldChar w:fldCharType="begin"/>
            </w:r>
            <w:r w:rsidRPr="00F827A6">
              <w:rPr>
                <w:rFonts w:ascii="Times New Roman" w:hAnsi="Times New Roman" w:cs="Times New Roman"/>
                <w:sz w:val="20"/>
                <w:szCs w:val="20"/>
              </w:rPr>
              <w:instrText xml:space="preserve"> PAGE   \* MERGEFORMAT </w:instrText>
            </w:r>
            <w:r w:rsidRPr="00F827A6">
              <w:rPr>
                <w:rFonts w:ascii="Times New Roman" w:eastAsiaTheme="minorEastAsia" w:hAnsi="Times New Roman" w:cs="Times New Roman"/>
                <w:sz w:val="20"/>
                <w:szCs w:val="20"/>
              </w:rPr>
              <w:fldChar w:fldCharType="separate"/>
            </w:r>
            <w:r w:rsidR="00AF649F" w:rsidRPr="00AF649F">
              <w:rPr>
                <w:rFonts w:ascii="Times New Roman" w:eastAsiaTheme="majorEastAsia" w:hAnsi="Times New Roman" w:cs="Times New Roman"/>
                <w:noProof/>
                <w:sz w:val="20"/>
                <w:szCs w:val="20"/>
              </w:rPr>
              <w:t>3</w:t>
            </w:r>
            <w:r w:rsidRPr="00F827A6">
              <w:rPr>
                <w:rFonts w:ascii="Times New Roman" w:eastAsiaTheme="majorEastAsia" w:hAnsi="Times New Roman" w:cs="Times New Roman"/>
                <w:noProof/>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C59" w:rsidRDefault="00CB3C59" w:rsidP="00EB419E">
      <w:pPr>
        <w:spacing w:after="0" w:line="240" w:lineRule="auto"/>
      </w:pPr>
      <w:r>
        <w:separator/>
      </w:r>
    </w:p>
  </w:footnote>
  <w:footnote w:type="continuationSeparator" w:id="0">
    <w:p w:rsidR="00CB3C59" w:rsidRDefault="00CB3C59" w:rsidP="00EB419E">
      <w:pPr>
        <w:spacing w:after="0" w:line="240" w:lineRule="auto"/>
      </w:pPr>
      <w:r>
        <w:continuationSeparator/>
      </w:r>
    </w:p>
  </w:footnote>
  <w:footnote w:id="1">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William Shakespeare, All’s Well that Ends Well, Act I, Scene I (1623).</w:t>
      </w:r>
    </w:p>
  </w:footnote>
  <w:footnote w:id="2">
    <w:p w:rsidR="00E26604" w:rsidRPr="006D790E" w:rsidRDefault="00E26604" w:rsidP="004C2BC3">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State v. Goodwin</w:t>
      </w:r>
      <w:r w:rsidRPr="006D790E">
        <w:rPr>
          <w:rFonts w:ascii="Times New Roman" w:hAnsi="Times New Roman" w:cs="Times New Roman"/>
        </w:rPr>
        <w:t>, 224 N.J. 102 (2016).</w:t>
      </w:r>
    </w:p>
  </w:footnote>
  <w:footnote w:id="3">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110.</w:t>
      </w:r>
      <w:r w:rsidRPr="006D790E">
        <w:rPr>
          <w:rFonts w:ascii="Times New Roman" w:hAnsi="Times New Roman" w:cs="Times New Roman"/>
          <w:i/>
        </w:rPr>
        <w:t xml:space="preserve"> </w:t>
      </w:r>
    </w:p>
  </w:footnote>
  <w:footnote w:id="4">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104.</w:t>
      </w:r>
    </w:p>
  </w:footnote>
  <w:footnote w:id="5">
    <w:p w:rsidR="00E26604" w:rsidRPr="006D790E" w:rsidRDefault="00E26604" w:rsidP="004C2BC3">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w:t>
      </w:r>
      <w:r w:rsidRPr="006D790E">
        <w:rPr>
          <w:rFonts w:ascii="Times New Roman" w:hAnsi="Times New Roman" w:cs="Times New Roman"/>
          <w:i/>
        </w:rPr>
        <w:t xml:space="preserve"> </w:t>
      </w:r>
      <w:r w:rsidRPr="006D790E">
        <w:rPr>
          <w:rFonts w:ascii="Times New Roman" w:hAnsi="Times New Roman" w:cs="Times New Roman"/>
        </w:rPr>
        <w:t>105.</w:t>
      </w:r>
    </w:p>
  </w:footnote>
  <w:footnote w:id="6">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112.</w:t>
      </w:r>
      <w:r w:rsidRPr="006D790E">
        <w:rPr>
          <w:rFonts w:ascii="Times New Roman" w:hAnsi="Times New Roman" w:cs="Times New Roman"/>
          <w:sz w:val="24"/>
          <w:szCs w:val="24"/>
        </w:rPr>
        <w:t xml:space="preserve"> </w:t>
      </w:r>
    </w:p>
  </w:footnote>
  <w:footnote w:id="7">
    <w:p w:rsidR="00E26604" w:rsidRPr="006D790E" w:rsidRDefault="00E26604" w:rsidP="00AA1FFE">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8">
    <w:p w:rsidR="00E26604" w:rsidRPr="006D790E" w:rsidRDefault="00E26604" w:rsidP="00AA1FFE">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115.</w:t>
      </w:r>
    </w:p>
  </w:footnote>
  <w:footnote w:id="9">
    <w:p w:rsidR="00E26604" w:rsidRPr="006D790E" w:rsidRDefault="00E26604" w:rsidP="00AA1FFE">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113.</w:t>
      </w:r>
    </w:p>
  </w:footnote>
  <w:footnote w:id="10">
    <w:p w:rsidR="00E26604" w:rsidRPr="006D790E" w:rsidRDefault="00E26604" w:rsidP="00AA1FFE">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11">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r w:rsidRPr="006D790E">
        <w:rPr>
          <w:rFonts w:ascii="Times New Roman" w:hAnsi="Times New Roman" w:cs="Times New Roman"/>
        </w:rPr>
        <w:t xml:space="preserve"> at 115.</w:t>
      </w:r>
    </w:p>
  </w:footnote>
  <w:footnote w:id="12">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The Court changed the name of </w:t>
      </w:r>
      <w:r w:rsidR="00304998" w:rsidRPr="006D790E">
        <w:rPr>
          <w:rFonts w:ascii="Times New Roman" w:hAnsi="Times New Roman" w:cs="Times New Roman"/>
        </w:rPr>
        <w:t xml:space="preserve">both </w:t>
      </w:r>
      <w:r w:rsidRPr="006D790E">
        <w:rPr>
          <w:rFonts w:ascii="Times New Roman" w:hAnsi="Times New Roman" w:cs="Times New Roman"/>
        </w:rPr>
        <w:t>the defendant’s girlfriend and the name of his paramour to protect their privacy.</w:t>
      </w:r>
    </w:p>
  </w:footnote>
  <w:footnote w:id="13">
    <w:p w:rsidR="00E26604" w:rsidRPr="006D790E" w:rsidRDefault="00E26604" w:rsidP="00F509BF">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State v. Goodwin</w:t>
      </w:r>
      <w:r w:rsidRPr="006D790E">
        <w:rPr>
          <w:rFonts w:ascii="Times New Roman" w:hAnsi="Times New Roman" w:cs="Times New Roman"/>
        </w:rPr>
        <w:t xml:space="preserve">, 224 N.J. at 105. </w:t>
      </w:r>
    </w:p>
  </w:footnote>
  <w:footnote w:id="14">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15">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16">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17">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18">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 at 106.</w:t>
      </w:r>
    </w:p>
  </w:footnote>
  <w:footnote w:id="19">
    <w:p w:rsidR="00E26604" w:rsidRPr="006D790E" w:rsidRDefault="00E26604" w:rsidP="004C2BC3">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0">
    <w:p w:rsidR="00E26604" w:rsidRPr="006D790E" w:rsidRDefault="00E26604" w:rsidP="004C2BC3">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1">
    <w:p w:rsidR="00E26604" w:rsidRPr="006D790E" w:rsidRDefault="00E26604" w:rsidP="004C2BC3">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106.</w:t>
      </w:r>
    </w:p>
  </w:footnote>
  <w:footnote w:id="22">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w:t>
      </w:r>
      <w:r w:rsidRPr="006D790E">
        <w:rPr>
          <w:rFonts w:ascii="Times New Roman" w:hAnsi="Times New Roman" w:cs="Times New Roman"/>
          <w:i/>
        </w:rPr>
        <w:t xml:space="preserve"> </w:t>
      </w:r>
      <w:r w:rsidRPr="006D790E">
        <w:rPr>
          <w:rFonts w:ascii="Times New Roman" w:hAnsi="Times New Roman" w:cs="Times New Roman"/>
        </w:rPr>
        <w:t>107.</w:t>
      </w:r>
    </w:p>
  </w:footnote>
  <w:footnote w:id="23">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4">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5">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6">
    <w:p w:rsidR="00E26604" w:rsidRPr="006D790E" w:rsidRDefault="00E26604" w:rsidP="007A2103">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7">
    <w:p w:rsidR="00E26604" w:rsidRPr="006D790E" w:rsidRDefault="00E26604" w:rsidP="007A2103">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8">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9">
    <w:p w:rsidR="00E26604" w:rsidRPr="000356C7"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30">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117.</w:t>
      </w:r>
    </w:p>
  </w:footnote>
  <w:footnote w:id="31">
    <w:p w:rsidR="00E26604" w:rsidRPr="006D790E" w:rsidRDefault="00E26604" w:rsidP="004C2BC3">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104.</w:t>
      </w:r>
    </w:p>
  </w:footnote>
  <w:footnote w:id="32">
    <w:p w:rsidR="00E26604" w:rsidRPr="006D790E" w:rsidRDefault="00E26604" w:rsidP="004C2BC3">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33">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108.</w:t>
      </w:r>
    </w:p>
  </w:footnote>
  <w:footnote w:id="34">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35">
    <w:p w:rsidR="00E26604" w:rsidRPr="006D790E" w:rsidRDefault="00E26604" w:rsidP="004C2BC3">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r w:rsidRPr="006D790E">
        <w:rPr>
          <w:rFonts w:ascii="Times New Roman" w:hAnsi="Times New Roman" w:cs="Times New Roman"/>
        </w:rPr>
        <w:t xml:space="preserve"> </w:t>
      </w:r>
    </w:p>
  </w:footnote>
  <w:footnote w:id="36">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37">
    <w:p w:rsidR="00E26604" w:rsidRPr="006D790E" w:rsidRDefault="00E26604" w:rsidP="004C2BC3">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38">
    <w:p w:rsidR="00E26604" w:rsidRPr="006D790E" w:rsidRDefault="00E26604" w:rsidP="00FA4AB1">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r w:rsidRPr="006D790E">
        <w:rPr>
          <w:rFonts w:ascii="Times New Roman" w:hAnsi="Times New Roman" w:cs="Times New Roman"/>
        </w:rPr>
        <w:t xml:space="preserve"> </w:t>
      </w:r>
    </w:p>
  </w:footnote>
  <w:footnote w:id="39">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109.</w:t>
      </w:r>
    </w:p>
  </w:footnote>
  <w:footnote w:id="40">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r w:rsidRPr="006D790E">
        <w:rPr>
          <w:rFonts w:ascii="Times New Roman" w:hAnsi="Times New Roman" w:cs="Times New Roman"/>
        </w:rPr>
        <w:t xml:space="preserve"> at 111. </w:t>
      </w:r>
    </w:p>
  </w:footnote>
  <w:footnote w:id="41">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N.J.S. 2C:21-4.6(a).</w:t>
      </w:r>
    </w:p>
  </w:footnote>
  <w:footnote w:id="42">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State v. Goodwin</w:t>
      </w:r>
      <w:r w:rsidRPr="009B2CE7">
        <w:rPr>
          <w:rFonts w:ascii="Times New Roman" w:hAnsi="Times New Roman" w:cs="Times New Roman"/>
        </w:rPr>
        <w:t>, 224 N.J. at 114.</w:t>
      </w:r>
    </w:p>
  </w:footnote>
  <w:footnote w:id="43">
    <w:p w:rsidR="00E26604" w:rsidRPr="009B2CE7" w:rsidRDefault="00E26604">
      <w:pPr>
        <w:pStyle w:val="FootnoteText"/>
        <w:rPr>
          <w:rFonts w:ascii="Times New Roman" w:hAnsi="Times New Roman" w:cs="Times New Roman"/>
          <w:i/>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Id.</w:t>
      </w:r>
    </w:p>
  </w:footnote>
  <w:footnote w:id="44">
    <w:p w:rsidR="00E26604" w:rsidRPr="009B2CE7" w:rsidRDefault="00E26604" w:rsidP="004C2BC3">
      <w:pPr>
        <w:pStyle w:val="FootnoteText"/>
        <w:rPr>
          <w:rFonts w:ascii="Times New Roman" w:hAnsi="Times New Roman" w:cs="Times New Roman"/>
          <w:i/>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Id.</w:t>
      </w:r>
    </w:p>
  </w:footnote>
  <w:footnote w:id="45">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Id.</w:t>
      </w:r>
    </w:p>
  </w:footnote>
  <w:footnote w:id="46">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smallCaps/>
        </w:rPr>
        <w:t>Webster’s New World College Dictionary</w:t>
      </w:r>
      <w:r w:rsidRPr="009B2CE7">
        <w:rPr>
          <w:rFonts w:ascii="Times New Roman" w:hAnsi="Times New Roman" w:cs="Times New Roman"/>
        </w:rPr>
        <w:t xml:space="preserve"> 900 (5</w:t>
      </w:r>
      <w:r w:rsidRPr="009B2CE7">
        <w:rPr>
          <w:rFonts w:ascii="Times New Roman" w:hAnsi="Times New Roman" w:cs="Times New Roman"/>
          <w:vertAlign w:val="superscript"/>
        </w:rPr>
        <w:t>th</w:t>
      </w:r>
      <w:r w:rsidRPr="009B2CE7">
        <w:rPr>
          <w:rFonts w:ascii="Times New Roman" w:hAnsi="Times New Roman" w:cs="Times New Roman"/>
        </w:rPr>
        <w:t xml:space="preserve"> ed. 2014). </w:t>
      </w:r>
    </w:p>
  </w:footnote>
  <w:footnote w:id="47">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smallCaps/>
        </w:rPr>
        <w:t>Black’s Law Dictionary</w:t>
      </w:r>
      <w:r w:rsidRPr="009B2CE7">
        <w:rPr>
          <w:rFonts w:ascii="Times New Roman" w:hAnsi="Times New Roman" w:cs="Times New Roman"/>
        </w:rPr>
        <w:t xml:space="preserve"> 1124 (10</w:t>
      </w:r>
      <w:r w:rsidRPr="009B2CE7">
        <w:rPr>
          <w:rFonts w:ascii="Times New Roman" w:hAnsi="Times New Roman" w:cs="Times New Roman"/>
          <w:vertAlign w:val="superscript"/>
        </w:rPr>
        <w:t>th</w:t>
      </w:r>
      <w:r w:rsidRPr="009B2CE7">
        <w:rPr>
          <w:rFonts w:ascii="Times New Roman" w:hAnsi="Times New Roman" w:cs="Times New Roman"/>
        </w:rPr>
        <w:t xml:space="preserve"> ed. 2014).</w:t>
      </w:r>
    </w:p>
  </w:footnote>
  <w:footnote w:id="48">
    <w:p w:rsidR="00E26604" w:rsidRPr="009B2CE7" w:rsidRDefault="00E26604" w:rsidP="0092617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N.J.S. 2C:28-1.</w:t>
      </w:r>
    </w:p>
  </w:footnote>
  <w:footnote w:id="49">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N.J.S. 2C:28-1(b).</w:t>
      </w:r>
    </w:p>
  </w:footnote>
  <w:footnote w:id="50">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bookmarkStart w:id="1" w:name="_Hlk509575624"/>
      <w:r w:rsidRPr="009B2CE7">
        <w:rPr>
          <w:rFonts w:ascii="Times New Roman" w:hAnsi="Times New Roman" w:cs="Times New Roman"/>
          <w:i/>
        </w:rPr>
        <w:t>State v. Goodwin</w:t>
      </w:r>
      <w:r w:rsidRPr="009B2CE7">
        <w:rPr>
          <w:rFonts w:ascii="Times New Roman" w:hAnsi="Times New Roman" w:cs="Times New Roman"/>
        </w:rPr>
        <w:t>, 224 N.J. at 112 (Emphasis added).</w:t>
      </w:r>
      <w:bookmarkEnd w:id="1"/>
    </w:p>
  </w:footnote>
  <w:footnote w:id="51">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 xml:space="preserve">Id. </w:t>
      </w:r>
      <w:r w:rsidRPr="009B2CE7">
        <w:rPr>
          <w:rFonts w:ascii="Times New Roman" w:hAnsi="Times New Roman" w:cs="Times New Roman"/>
        </w:rPr>
        <w:t>citing</w:t>
      </w:r>
      <w:r w:rsidRPr="009B2CE7">
        <w:rPr>
          <w:rFonts w:ascii="Times New Roman" w:hAnsi="Times New Roman" w:cs="Times New Roman"/>
          <w:i/>
        </w:rPr>
        <w:t xml:space="preserve"> State v. Neal</w:t>
      </w:r>
      <w:r w:rsidRPr="009B2CE7">
        <w:rPr>
          <w:rFonts w:ascii="Times New Roman" w:hAnsi="Times New Roman" w:cs="Times New Roman"/>
        </w:rPr>
        <w:t xml:space="preserve">, 361 N.J. Super. 522, 533 (App. Div. 2003). </w:t>
      </w:r>
    </w:p>
  </w:footnote>
  <w:footnote w:id="52">
    <w:p w:rsidR="00E26604" w:rsidRPr="009B2CE7" w:rsidRDefault="00E26604" w:rsidP="004C2BC3">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Id.</w:t>
      </w:r>
      <w:r w:rsidRPr="009B2CE7">
        <w:rPr>
          <w:rFonts w:ascii="Times New Roman" w:hAnsi="Times New Roman" w:cs="Times New Roman"/>
        </w:rPr>
        <w:t xml:space="preserve"> at 113.</w:t>
      </w:r>
    </w:p>
  </w:footnote>
  <w:footnote w:id="53">
    <w:p w:rsidR="00E26604" w:rsidRPr="009B2CE7" w:rsidRDefault="00E26604">
      <w:pPr>
        <w:pStyle w:val="FootnoteText"/>
        <w:rPr>
          <w:rFonts w:ascii="Times New Roman" w:hAnsi="Times New Roman" w:cs="Times New Roman"/>
          <w:i/>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Id.</w:t>
      </w:r>
    </w:p>
  </w:footnote>
  <w:footnote w:id="54">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18 U.S.C.A. § 1001(a)(2).</w:t>
      </w:r>
    </w:p>
  </w:footnote>
  <w:footnote w:id="55">
    <w:p w:rsidR="00E26604" w:rsidRPr="009B2CE7" w:rsidRDefault="00E26604" w:rsidP="004C2BC3">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State v. Goodwin</w:t>
      </w:r>
      <w:r w:rsidRPr="009B2CE7">
        <w:rPr>
          <w:rFonts w:ascii="Times New Roman" w:hAnsi="Times New Roman" w:cs="Times New Roman"/>
        </w:rPr>
        <w:t>, 224 N.J. at 113; citing</w:t>
      </w:r>
      <w:r w:rsidRPr="009B2CE7">
        <w:rPr>
          <w:rFonts w:ascii="Times New Roman" w:hAnsi="Times New Roman" w:cs="Times New Roman"/>
          <w:i/>
        </w:rPr>
        <w:t xml:space="preserve"> Kungys v. United States</w:t>
      </w:r>
      <w:r w:rsidRPr="009B2CE7">
        <w:rPr>
          <w:rFonts w:ascii="Times New Roman" w:hAnsi="Times New Roman" w:cs="Times New Roman"/>
        </w:rPr>
        <w:t xml:space="preserve">, 485 U.S. 759, 770 (1988)(quoting </w:t>
      </w:r>
      <w:r w:rsidRPr="009B2CE7">
        <w:rPr>
          <w:rFonts w:ascii="Times New Roman" w:hAnsi="Times New Roman" w:cs="Times New Roman"/>
          <w:i/>
        </w:rPr>
        <w:t xml:space="preserve">Weinstock v. United States, </w:t>
      </w:r>
      <w:r w:rsidRPr="009B2CE7">
        <w:rPr>
          <w:rFonts w:ascii="Times New Roman" w:hAnsi="Times New Roman" w:cs="Times New Roman"/>
        </w:rPr>
        <w:t xml:space="preserve">231 F.2d 699, 701 (D.C. Cir. 1956). </w:t>
      </w:r>
    </w:p>
  </w:footnote>
  <w:footnote w:id="56">
    <w:p w:rsidR="00E26604" w:rsidRPr="009B2CE7" w:rsidRDefault="00E26604">
      <w:pPr>
        <w:pStyle w:val="FootnoteText"/>
        <w:rPr>
          <w:rFonts w:ascii="Times New Roman" w:hAnsi="Times New Roman" w:cs="Times New Roman"/>
          <w:i/>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 xml:space="preserve">See </w:t>
      </w:r>
      <w:r w:rsidRPr="009B2CE7">
        <w:rPr>
          <w:rFonts w:ascii="Times New Roman" w:hAnsi="Times New Roman" w:cs="Times New Roman"/>
        </w:rPr>
        <w:t>dictionary definition</w:t>
      </w:r>
      <w:r w:rsidRPr="009B2CE7">
        <w:rPr>
          <w:rFonts w:ascii="Times New Roman" w:hAnsi="Times New Roman" w:cs="Times New Roman"/>
          <w:i/>
        </w:rPr>
        <w:t xml:space="preserve"> supra</w:t>
      </w:r>
      <w:r w:rsidR="002C170B" w:rsidRPr="009B2CE7">
        <w:rPr>
          <w:rFonts w:ascii="Times New Roman" w:hAnsi="Times New Roman" w:cs="Times New Roman"/>
          <w:i/>
        </w:rPr>
        <w:t>.</w:t>
      </w:r>
    </w:p>
  </w:footnote>
  <w:footnote w:id="57">
    <w:p w:rsidR="00E26604" w:rsidRPr="000650AC" w:rsidRDefault="00E26604" w:rsidP="004C2BC3">
      <w:pPr>
        <w:pStyle w:val="FootnoteText"/>
        <w:rPr>
          <w:rFonts w:ascii="Times New Roman" w:hAnsi="Times New Roman" w:cs="Times New Roman"/>
          <w:i/>
        </w:rPr>
      </w:pPr>
      <w:r w:rsidRPr="000650AC">
        <w:rPr>
          <w:rStyle w:val="FootnoteReference"/>
          <w:rFonts w:ascii="Times New Roman" w:hAnsi="Times New Roman" w:cs="Times New Roman"/>
        </w:rPr>
        <w:footnoteRef/>
      </w:r>
      <w:r w:rsidRPr="000650AC">
        <w:rPr>
          <w:rFonts w:ascii="Times New Roman" w:hAnsi="Times New Roman" w:cs="Times New Roman"/>
        </w:rPr>
        <w:t xml:space="preserve"> </w:t>
      </w:r>
      <w:r w:rsidRPr="00015333">
        <w:rPr>
          <w:rFonts w:ascii="Times New Roman" w:hAnsi="Times New Roman" w:cs="Times New Roman"/>
          <w:i/>
        </w:rPr>
        <w:t>State v. Goodwin</w:t>
      </w:r>
      <w:r w:rsidRPr="00015333">
        <w:rPr>
          <w:rFonts w:ascii="Times New Roman" w:hAnsi="Times New Roman" w:cs="Times New Roman"/>
        </w:rPr>
        <w:t xml:space="preserve">, 224 N.J. </w:t>
      </w:r>
      <w:r w:rsidRPr="00506287">
        <w:rPr>
          <w:rFonts w:ascii="Times New Roman" w:hAnsi="Times New Roman" w:cs="Times New Roman"/>
        </w:rPr>
        <w:t>at 1</w:t>
      </w:r>
      <w:r>
        <w:rPr>
          <w:rFonts w:ascii="Times New Roman" w:hAnsi="Times New Roman" w:cs="Times New Roman"/>
        </w:rPr>
        <w:t>15 (Emphasis original).</w:t>
      </w:r>
    </w:p>
  </w:footnote>
  <w:footnote w:id="58">
    <w:p w:rsidR="00E26604" w:rsidRPr="00905D29" w:rsidRDefault="00E26604">
      <w:pPr>
        <w:pStyle w:val="FootnoteText"/>
        <w:rPr>
          <w:rFonts w:ascii="Times New Roman" w:hAnsi="Times New Roman" w:cs="Times New Roman"/>
        </w:rPr>
      </w:pPr>
      <w:r w:rsidRPr="00905D29">
        <w:rPr>
          <w:rStyle w:val="FootnoteReference"/>
          <w:rFonts w:ascii="Times New Roman" w:hAnsi="Times New Roman" w:cs="Times New Roman"/>
        </w:rPr>
        <w:footnoteRef/>
      </w:r>
      <w:r w:rsidRPr="00905D29">
        <w:rPr>
          <w:rFonts w:ascii="Times New Roman" w:hAnsi="Times New Roman" w:cs="Times New Roman"/>
        </w:rPr>
        <w:t xml:space="preserve"> </w:t>
      </w:r>
      <w:r w:rsidRPr="00905D29">
        <w:rPr>
          <w:rFonts w:ascii="Times New Roman" w:hAnsi="Times New Roman" w:cs="Times New Roman"/>
          <w:i/>
        </w:rPr>
        <w:t xml:space="preserve">Id. </w:t>
      </w:r>
    </w:p>
  </w:footnote>
  <w:footnote w:id="59">
    <w:p w:rsidR="00E26604" w:rsidRPr="000650AC" w:rsidRDefault="00E26604" w:rsidP="004C2BC3">
      <w:pPr>
        <w:pStyle w:val="FootnoteText"/>
        <w:rPr>
          <w:rFonts w:ascii="Times New Roman" w:hAnsi="Times New Roman" w:cs="Times New Roman"/>
          <w:i/>
        </w:rPr>
      </w:pPr>
      <w:r w:rsidRPr="000650AC">
        <w:rPr>
          <w:rStyle w:val="FootnoteReference"/>
          <w:rFonts w:ascii="Times New Roman" w:hAnsi="Times New Roman" w:cs="Times New Roman"/>
        </w:rPr>
        <w:footnoteRef/>
      </w:r>
      <w:r w:rsidRPr="000650AC">
        <w:rPr>
          <w:rFonts w:ascii="Times New Roman" w:hAnsi="Times New Roman" w:cs="Times New Roman"/>
        </w:rPr>
        <w:t xml:space="preserve"> </w:t>
      </w:r>
      <w:r w:rsidRPr="000650AC">
        <w:rPr>
          <w:rFonts w:ascii="Times New Roman" w:hAnsi="Times New Roman" w:cs="Times New Roman"/>
          <w:i/>
        </w:rPr>
        <w:t>Id.</w:t>
      </w:r>
    </w:p>
  </w:footnote>
  <w:footnote w:id="60">
    <w:p w:rsidR="00E26604" w:rsidRPr="000650AC" w:rsidRDefault="00E26604" w:rsidP="00610EE1">
      <w:pPr>
        <w:pStyle w:val="FootnoteText"/>
        <w:rPr>
          <w:rFonts w:ascii="Times New Roman" w:hAnsi="Times New Roman" w:cs="Times New Roman"/>
        </w:rPr>
      </w:pPr>
      <w:r w:rsidRPr="000650AC">
        <w:rPr>
          <w:rStyle w:val="FootnoteReference"/>
          <w:rFonts w:ascii="Times New Roman" w:hAnsi="Times New Roman" w:cs="Times New Roman"/>
        </w:rPr>
        <w:footnoteRef/>
      </w:r>
      <w:r w:rsidRPr="000650AC">
        <w:rPr>
          <w:rFonts w:ascii="Times New Roman" w:hAnsi="Times New Roman" w:cs="Times New Roman"/>
        </w:rPr>
        <w:t xml:space="preserve"> </w:t>
      </w:r>
      <w:r w:rsidRPr="000650AC">
        <w:rPr>
          <w:rFonts w:ascii="Times New Roman" w:hAnsi="Times New Roman" w:cs="Times New Roman"/>
          <w:i/>
        </w:rPr>
        <w:t xml:space="preserve">Id. </w:t>
      </w:r>
      <w:r w:rsidRPr="000650AC">
        <w:rPr>
          <w:rFonts w:ascii="Times New Roman" w:hAnsi="Times New Roman" w:cs="Times New Roman"/>
        </w:rPr>
        <w:t>at 114</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F6"/>
    <w:rsid w:val="00002541"/>
    <w:rsid w:val="00003E76"/>
    <w:rsid w:val="00004144"/>
    <w:rsid w:val="000052B1"/>
    <w:rsid w:val="0000789A"/>
    <w:rsid w:val="00007E83"/>
    <w:rsid w:val="00014D71"/>
    <w:rsid w:val="00017CE3"/>
    <w:rsid w:val="000218B2"/>
    <w:rsid w:val="00033A98"/>
    <w:rsid w:val="00034398"/>
    <w:rsid w:val="0003462E"/>
    <w:rsid w:val="00034E48"/>
    <w:rsid w:val="000354C5"/>
    <w:rsid w:val="000356C7"/>
    <w:rsid w:val="0003728C"/>
    <w:rsid w:val="000468FD"/>
    <w:rsid w:val="0005098B"/>
    <w:rsid w:val="00054B87"/>
    <w:rsid w:val="00054BAD"/>
    <w:rsid w:val="00062ABC"/>
    <w:rsid w:val="0006463B"/>
    <w:rsid w:val="0006669B"/>
    <w:rsid w:val="000709E1"/>
    <w:rsid w:val="00073540"/>
    <w:rsid w:val="000818C9"/>
    <w:rsid w:val="00082570"/>
    <w:rsid w:val="000913BF"/>
    <w:rsid w:val="000934E1"/>
    <w:rsid w:val="00094BD2"/>
    <w:rsid w:val="000956C5"/>
    <w:rsid w:val="00095BB5"/>
    <w:rsid w:val="00096658"/>
    <w:rsid w:val="00096E2B"/>
    <w:rsid w:val="00097E6A"/>
    <w:rsid w:val="000A049B"/>
    <w:rsid w:val="000A39A4"/>
    <w:rsid w:val="000B2BEB"/>
    <w:rsid w:val="000B38DF"/>
    <w:rsid w:val="000B4FB0"/>
    <w:rsid w:val="000B54AA"/>
    <w:rsid w:val="000C06F5"/>
    <w:rsid w:val="000C18BF"/>
    <w:rsid w:val="000C291B"/>
    <w:rsid w:val="000C6099"/>
    <w:rsid w:val="000C712B"/>
    <w:rsid w:val="000D1112"/>
    <w:rsid w:val="000D4879"/>
    <w:rsid w:val="000D4C5C"/>
    <w:rsid w:val="000E0C72"/>
    <w:rsid w:val="000E1799"/>
    <w:rsid w:val="000E42CA"/>
    <w:rsid w:val="000F0CF0"/>
    <w:rsid w:val="000F240E"/>
    <w:rsid w:val="000F6D30"/>
    <w:rsid w:val="001008DE"/>
    <w:rsid w:val="00100DED"/>
    <w:rsid w:val="00112973"/>
    <w:rsid w:val="00117B31"/>
    <w:rsid w:val="00120C33"/>
    <w:rsid w:val="0012307F"/>
    <w:rsid w:val="001234D8"/>
    <w:rsid w:val="00124D8B"/>
    <w:rsid w:val="00125A10"/>
    <w:rsid w:val="00125C4F"/>
    <w:rsid w:val="00126923"/>
    <w:rsid w:val="00126AC2"/>
    <w:rsid w:val="00133B08"/>
    <w:rsid w:val="00135AC9"/>
    <w:rsid w:val="00135B51"/>
    <w:rsid w:val="001425B9"/>
    <w:rsid w:val="00142C3B"/>
    <w:rsid w:val="00152637"/>
    <w:rsid w:val="00152BB7"/>
    <w:rsid w:val="001547C3"/>
    <w:rsid w:val="0015654E"/>
    <w:rsid w:val="001630D7"/>
    <w:rsid w:val="0016491F"/>
    <w:rsid w:val="00170865"/>
    <w:rsid w:val="0017246B"/>
    <w:rsid w:val="00174C00"/>
    <w:rsid w:val="0018177C"/>
    <w:rsid w:val="00190ADB"/>
    <w:rsid w:val="00193776"/>
    <w:rsid w:val="00194ABB"/>
    <w:rsid w:val="00195FB9"/>
    <w:rsid w:val="001A1414"/>
    <w:rsid w:val="001A2422"/>
    <w:rsid w:val="001A2492"/>
    <w:rsid w:val="001A3C12"/>
    <w:rsid w:val="001A5F98"/>
    <w:rsid w:val="001B0CBC"/>
    <w:rsid w:val="001B1700"/>
    <w:rsid w:val="001C15B4"/>
    <w:rsid w:val="001C428E"/>
    <w:rsid w:val="001C55A6"/>
    <w:rsid w:val="001C7ABD"/>
    <w:rsid w:val="001D1E88"/>
    <w:rsid w:val="001D4579"/>
    <w:rsid w:val="001D4766"/>
    <w:rsid w:val="001D5FF6"/>
    <w:rsid w:val="001D6F33"/>
    <w:rsid w:val="001E3412"/>
    <w:rsid w:val="001E3A8F"/>
    <w:rsid w:val="001F267C"/>
    <w:rsid w:val="001F3B9A"/>
    <w:rsid w:val="00200FDA"/>
    <w:rsid w:val="00201F7F"/>
    <w:rsid w:val="00201FB2"/>
    <w:rsid w:val="00203228"/>
    <w:rsid w:val="00212493"/>
    <w:rsid w:val="0021559F"/>
    <w:rsid w:val="00216FE0"/>
    <w:rsid w:val="0021711A"/>
    <w:rsid w:val="002205CE"/>
    <w:rsid w:val="002229EE"/>
    <w:rsid w:val="00222B11"/>
    <w:rsid w:val="0022646D"/>
    <w:rsid w:val="00230B42"/>
    <w:rsid w:val="00233409"/>
    <w:rsid w:val="00235BF5"/>
    <w:rsid w:val="002369B8"/>
    <w:rsid w:val="00236E20"/>
    <w:rsid w:val="00241D01"/>
    <w:rsid w:val="00242943"/>
    <w:rsid w:val="00242952"/>
    <w:rsid w:val="00243803"/>
    <w:rsid w:val="00246A7B"/>
    <w:rsid w:val="00252AB9"/>
    <w:rsid w:val="002532CD"/>
    <w:rsid w:val="00257BE8"/>
    <w:rsid w:val="00262A56"/>
    <w:rsid w:val="00266888"/>
    <w:rsid w:val="00270BDD"/>
    <w:rsid w:val="00271E72"/>
    <w:rsid w:val="002756E8"/>
    <w:rsid w:val="002770AB"/>
    <w:rsid w:val="002770B3"/>
    <w:rsid w:val="0028064B"/>
    <w:rsid w:val="00281D31"/>
    <w:rsid w:val="002863A4"/>
    <w:rsid w:val="00294BE3"/>
    <w:rsid w:val="002A51EE"/>
    <w:rsid w:val="002A7907"/>
    <w:rsid w:val="002A79ED"/>
    <w:rsid w:val="002B135C"/>
    <w:rsid w:val="002B1474"/>
    <w:rsid w:val="002B5A99"/>
    <w:rsid w:val="002B5CB3"/>
    <w:rsid w:val="002B5F5D"/>
    <w:rsid w:val="002B5FFD"/>
    <w:rsid w:val="002C170B"/>
    <w:rsid w:val="002C2058"/>
    <w:rsid w:val="002C2708"/>
    <w:rsid w:val="002D0051"/>
    <w:rsid w:val="002D6CDA"/>
    <w:rsid w:val="002E2086"/>
    <w:rsid w:val="002E2C79"/>
    <w:rsid w:val="002F04A6"/>
    <w:rsid w:val="002F0ADF"/>
    <w:rsid w:val="002F0BB4"/>
    <w:rsid w:val="002F3358"/>
    <w:rsid w:val="002F5432"/>
    <w:rsid w:val="002F5602"/>
    <w:rsid w:val="002F62E1"/>
    <w:rsid w:val="002F6D8B"/>
    <w:rsid w:val="00304998"/>
    <w:rsid w:val="00311485"/>
    <w:rsid w:val="003125D7"/>
    <w:rsid w:val="003139A1"/>
    <w:rsid w:val="003146C2"/>
    <w:rsid w:val="00314D58"/>
    <w:rsid w:val="00315CDD"/>
    <w:rsid w:val="00320467"/>
    <w:rsid w:val="00322FC3"/>
    <w:rsid w:val="00323045"/>
    <w:rsid w:val="00334835"/>
    <w:rsid w:val="00337100"/>
    <w:rsid w:val="003409B6"/>
    <w:rsid w:val="00340AD0"/>
    <w:rsid w:val="00340D90"/>
    <w:rsid w:val="00345FEE"/>
    <w:rsid w:val="00350C01"/>
    <w:rsid w:val="00352DC0"/>
    <w:rsid w:val="00355BFA"/>
    <w:rsid w:val="0035628E"/>
    <w:rsid w:val="00357A68"/>
    <w:rsid w:val="003612B6"/>
    <w:rsid w:val="0036268D"/>
    <w:rsid w:val="00364FBD"/>
    <w:rsid w:val="0037047F"/>
    <w:rsid w:val="00371C69"/>
    <w:rsid w:val="00371C87"/>
    <w:rsid w:val="003747F4"/>
    <w:rsid w:val="00375C3E"/>
    <w:rsid w:val="003814B4"/>
    <w:rsid w:val="00381811"/>
    <w:rsid w:val="003832DA"/>
    <w:rsid w:val="00385192"/>
    <w:rsid w:val="00386998"/>
    <w:rsid w:val="00387989"/>
    <w:rsid w:val="003919BE"/>
    <w:rsid w:val="00393988"/>
    <w:rsid w:val="0039666D"/>
    <w:rsid w:val="003A5510"/>
    <w:rsid w:val="003A642B"/>
    <w:rsid w:val="003B32AD"/>
    <w:rsid w:val="003B39B0"/>
    <w:rsid w:val="003B3ACA"/>
    <w:rsid w:val="003B4A85"/>
    <w:rsid w:val="003B5DB8"/>
    <w:rsid w:val="003B7B99"/>
    <w:rsid w:val="003C22F1"/>
    <w:rsid w:val="003C2FC6"/>
    <w:rsid w:val="003C41B8"/>
    <w:rsid w:val="003C4DD4"/>
    <w:rsid w:val="003C4EAE"/>
    <w:rsid w:val="003C65CD"/>
    <w:rsid w:val="003C710C"/>
    <w:rsid w:val="003D0754"/>
    <w:rsid w:val="003D1CF6"/>
    <w:rsid w:val="003D3648"/>
    <w:rsid w:val="003E0D4E"/>
    <w:rsid w:val="003E0F0D"/>
    <w:rsid w:val="003E13D0"/>
    <w:rsid w:val="003E13DB"/>
    <w:rsid w:val="003E14E9"/>
    <w:rsid w:val="003E2613"/>
    <w:rsid w:val="003E3587"/>
    <w:rsid w:val="003E776F"/>
    <w:rsid w:val="003E796D"/>
    <w:rsid w:val="003F0DF9"/>
    <w:rsid w:val="003F1948"/>
    <w:rsid w:val="003F658D"/>
    <w:rsid w:val="003F6BAB"/>
    <w:rsid w:val="004006D8"/>
    <w:rsid w:val="0040299D"/>
    <w:rsid w:val="00407468"/>
    <w:rsid w:val="004075CD"/>
    <w:rsid w:val="004078A9"/>
    <w:rsid w:val="00411C6F"/>
    <w:rsid w:val="00413AAD"/>
    <w:rsid w:val="00416E12"/>
    <w:rsid w:val="00417151"/>
    <w:rsid w:val="004238F4"/>
    <w:rsid w:val="0042774E"/>
    <w:rsid w:val="0043363D"/>
    <w:rsid w:val="004401B9"/>
    <w:rsid w:val="004472E7"/>
    <w:rsid w:val="00455E09"/>
    <w:rsid w:val="00457986"/>
    <w:rsid w:val="00457F13"/>
    <w:rsid w:val="00461444"/>
    <w:rsid w:val="00461EA6"/>
    <w:rsid w:val="0046315B"/>
    <w:rsid w:val="00463BA3"/>
    <w:rsid w:val="00466A91"/>
    <w:rsid w:val="004751D3"/>
    <w:rsid w:val="0047541E"/>
    <w:rsid w:val="00476243"/>
    <w:rsid w:val="00492BA6"/>
    <w:rsid w:val="004A13AE"/>
    <w:rsid w:val="004A2BFA"/>
    <w:rsid w:val="004A2EAC"/>
    <w:rsid w:val="004B09BE"/>
    <w:rsid w:val="004B3CDA"/>
    <w:rsid w:val="004B4986"/>
    <w:rsid w:val="004C1346"/>
    <w:rsid w:val="004C2063"/>
    <w:rsid w:val="004C2BC3"/>
    <w:rsid w:val="004C6ADD"/>
    <w:rsid w:val="004C7725"/>
    <w:rsid w:val="004D1619"/>
    <w:rsid w:val="004D1CA0"/>
    <w:rsid w:val="004D29F2"/>
    <w:rsid w:val="004D4AB5"/>
    <w:rsid w:val="004E0E50"/>
    <w:rsid w:val="004E1B25"/>
    <w:rsid w:val="004E751D"/>
    <w:rsid w:val="004E7992"/>
    <w:rsid w:val="004E7FD1"/>
    <w:rsid w:val="004F0B4C"/>
    <w:rsid w:val="004F253C"/>
    <w:rsid w:val="004F2EAC"/>
    <w:rsid w:val="004F4B5D"/>
    <w:rsid w:val="004F67F8"/>
    <w:rsid w:val="004F7B33"/>
    <w:rsid w:val="00500F56"/>
    <w:rsid w:val="00506287"/>
    <w:rsid w:val="00506CEA"/>
    <w:rsid w:val="005071F7"/>
    <w:rsid w:val="005078C4"/>
    <w:rsid w:val="00511C94"/>
    <w:rsid w:val="005121FA"/>
    <w:rsid w:val="005214E2"/>
    <w:rsid w:val="005222AB"/>
    <w:rsid w:val="005228A9"/>
    <w:rsid w:val="00524B65"/>
    <w:rsid w:val="00525EB1"/>
    <w:rsid w:val="00526FCF"/>
    <w:rsid w:val="00530115"/>
    <w:rsid w:val="005313C2"/>
    <w:rsid w:val="00531D2B"/>
    <w:rsid w:val="00532DD3"/>
    <w:rsid w:val="00532E10"/>
    <w:rsid w:val="00533B41"/>
    <w:rsid w:val="005418E7"/>
    <w:rsid w:val="00542579"/>
    <w:rsid w:val="00546D5A"/>
    <w:rsid w:val="00552F09"/>
    <w:rsid w:val="005538EF"/>
    <w:rsid w:val="00553FEA"/>
    <w:rsid w:val="005557EA"/>
    <w:rsid w:val="00555B1C"/>
    <w:rsid w:val="00561F36"/>
    <w:rsid w:val="00564C2C"/>
    <w:rsid w:val="00565520"/>
    <w:rsid w:val="00570907"/>
    <w:rsid w:val="005712A2"/>
    <w:rsid w:val="0057383E"/>
    <w:rsid w:val="00573EFF"/>
    <w:rsid w:val="005763E6"/>
    <w:rsid w:val="00582D80"/>
    <w:rsid w:val="00584130"/>
    <w:rsid w:val="00586ACD"/>
    <w:rsid w:val="00586C64"/>
    <w:rsid w:val="005903CC"/>
    <w:rsid w:val="00591305"/>
    <w:rsid w:val="00596CC2"/>
    <w:rsid w:val="005A2F40"/>
    <w:rsid w:val="005A3BB2"/>
    <w:rsid w:val="005A7D1B"/>
    <w:rsid w:val="005B13B1"/>
    <w:rsid w:val="005C3C82"/>
    <w:rsid w:val="005C4514"/>
    <w:rsid w:val="005C66BD"/>
    <w:rsid w:val="005C70A9"/>
    <w:rsid w:val="005D5857"/>
    <w:rsid w:val="005D64CD"/>
    <w:rsid w:val="005E0315"/>
    <w:rsid w:val="005E0F62"/>
    <w:rsid w:val="005E1E60"/>
    <w:rsid w:val="005E2D3A"/>
    <w:rsid w:val="005E62BF"/>
    <w:rsid w:val="005E643B"/>
    <w:rsid w:val="005F203E"/>
    <w:rsid w:val="005F2647"/>
    <w:rsid w:val="005F77AD"/>
    <w:rsid w:val="00600258"/>
    <w:rsid w:val="00605257"/>
    <w:rsid w:val="006053E5"/>
    <w:rsid w:val="00606AFF"/>
    <w:rsid w:val="00610EE1"/>
    <w:rsid w:val="00613272"/>
    <w:rsid w:val="00613A6E"/>
    <w:rsid w:val="00622420"/>
    <w:rsid w:val="006230E7"/>
    <w:rsid w:val="0062572A"/>
    <w:rsid w:val="0062767C"/>
    <w:rsid w:val="00627CD9"/>
    <w:rsid w:val="00630ADB"/>
    <w:rsid w:val="00630B0F"/>
    <w:rsid w:val="006321D6"/>
    <w:rsid w:val="00635D43"/>
    <w:rsid w:val="0063698E"/>
    <w:rsid w:val="006401AC"/>
    <w:rsid w:val="00640E1D"/>
    <w:rsid w:val="00642DC2"/>
    <w:rsid w:val="006460E6"/>
    <w:rsid w:val="00650859"/>
    <w:rsid w:val="00650D3F"/>
    <w:rsid w:val="006510A8"/>
    <w:rsid w:val="00652793"/>
    <w:rsid w:val="006530BF"/>
    <w:rsid w:val="0065411A"/>
    <w:rsid w:val="00656870"/>
    <w:rsid w:val="006618B2"/>
    <w:rsid w:val="00661E69"/>
    <w:rsid w:val="006652EE"/>
    <w:rsid w:val="00666C9F"/>
    <w:rsid w:val="006678A8"/>
    <w:rsid w:val="006731A9"/>
    <w:rsid w:val="006741E9"/>
    <w:rsid w:val="00677811"/>
    <w:rsid w:val="006843A1"/>
    <w:rsid w:val="0068509C"/>
    <w:rsid w:val="0068540B"/>
    <w:rsid w:val="0068771E"/>
    <w:rsid w:val="00692E46"/>
    <w:rsid w:val="006938A1"/>
    <w:rsid w:val="0069605D"/>
    <w:rsid w:val="006A0CD6"/>
    <w:rsid w:val="006A15BD"/>
    <w:rsid w:val="006A2F50"/>
    <w:rsid w:val="006B0A63"/>
    <w:rsid w:val="006B5254"/>
    <w:rsid w:val="006B6A78"/>
    <w:rsid w:val="006C4738"/>
    <w:rsid w:val="006C4823"/>
    <w:rsid w:val="006C6ABF"/>
    <w:rsid w:val="006D07E8"/>
    <w:rsid w:val="006D3F4E"/>
    <w:rsid w:val="006D790E"/>
    <w:rsid w:val="006D7F9B"/>
    <w:rsid w:val="006E1094"/>
    <w:rsid w:val="006E2F7C"/>
    <w:rsid w:val="006E5BB6"/>
    <w:rsid w:val="006E6F74"/>
    <w:rsid w:val="006E7ECE"/>
    <w:rsid w:val="006F0A5C"/>
    <w:rsid w:val="006F3AD1"/>
    <w:rsid w:val="006F75D2"/>
    <w:rsid w:val="00700165"/>
    <w:rsid w:val="00706E6A"/>
    <w:rsid w:val="00707746"/>
    <w:rsid w:val="00710685"/>
    <w:rsid w:val="00711DA9"/>
    <w:rsid w:val="00714528"/>
    <w:rsid w:val="00714EAF"/>
    <w:rsid w:val="00715202"/>
    <w:rsid w:val="007156AA"/>
    <w:rsid w:val="00717C94"/>
    <w:rsid w:val="0072112E"/>
    <w:rsid w:val="00721812"/>
    <w:rsid w:val="0072190F"/>
    <w:rsid w:val="00726444"/>
    <w:rsid w:val="00730762"/>
    <w:rsid w:val="00741DEF"/>
    <w:rsid w:val="007469C5"/>
    <w:rsid w:val="00750771"/>
    <w:rsid w:val="0075426A"/>
    <w:rsid w:val="007624E7"/>
    <w:rsid w:val="00763179"/>
    <w:rsid w:val="00763EFE"/>
    <w:rsid w:val="00765C40"/>
    <w:rsid w:val="00775105"/>
    <w:rsid w:val="00775C95"/>
    <w:rsid w:val="00781B48"/>
    <w:rsid w:val="007823A5"/>
    <w:rsid w:val="007933DF"/>
    <w:rsid w:val="0079678D"/>
    <w:rsid w:val="007A2103"/>
    <w:rsid w:val="007A228D"/>
    <w:rsid w:val="007A4738"/>
    <w:rsid w:val="007A7EA2"/>
    <w:rsid w:val="007B463B"/>
    <w:rsid w:val="007C215C"/>
    <w:rsid w:val="007D067A"/>
    <w:rsid w:val="007D17EA"/>
    <w:rsid w:val="007D6307"/>
    <w:rsid w:val="007D71AF"/>
    <w:rsid w:val="007D759E"/>
    <w:rsid w:val="007D7E59"/>
    <w:rsid w:val="007E455D"/>
    <w:rsid w:val="007E6271"/>
    <w:rsid w:val="007F258D"/>
    <w:rsid w:val="007F5D1A"/>
    <w:rsid w:val="007F6E0F"/>
    <w:rsid w:val="00810F6B"/>
    <w:rsid w:val="008132F7"/>
    <w:rsid w:val="00813884"/>
    <w:rsid w:val="00823514"/>
    <w:rsid w:val="00823F0F"/>
    <w:rsid w:val="00824840"/>
    <w:rsid w:val="00826C62"/>
    <w:rsid w:val="00827D44"/>
    <w:rsid w:val="00832598"/>
    <w:rsid w:val="0083271C"/>
    <w:rsid w:val="00832943"/>
    <w:rsid w:val="00835307"/>
    <w:rsid w:val="008414BF"/>
    <w:rsid w:val="00845ED9"/>
    <w:rsid w:val="008520BA"/>
    <w:rsid w:val="00853ECD"/>
    <w:rsid w:val="00860956"/>
    <w:rsid w:val="00861195"/>
    <w:rsid w:val="00862D71"/>
    <w:rsid w:val="00866C7E"/>
    <w:rsid w:val="00866DDB"/>
    <w:rsid w:val="00872FA2"/>
    <w:rsid w:val="008734ED"/>
    <w:rsid w:val="00873F10"/>
    <w:rsid w:val="008747C5"/>
    <w:rsid w:val="00874E8E"/>
    <w:rsid w:val="00876BC7"/>
    <w:rsid w:val="00885AE6"/>
    <w:rsid w:val="00892CBC"/>
    <w:rsid w:val="00893BEC"/>
    <w:rsid w:val="00895F79"/>
    <w:rsid w:val="0089793D"/>
    <w:rsid w:val="008A3327"/>
    <w:rsid w:val="008A7466"/>
    <w:rsid w:val="008B2F69"/>
    <w:rsid w:val="008C0EFA"/>
    <w:rsid w:val="008C4A7E"/>
    <w:rsid w:val="008D0A3E"/>
    <w:rsid w:val="008D3D47"/>
    <w:rsid w:val="008D4D90"/>
    <w:rsid w:val="008D5BEE"/>
    <w:rsid w:val="008D6918"/>
    <w:rsid w:val="008E3DC3"/>
    <w:rsid w:val="008E5650"/>
    <w:rsid w:val="008E6C13"/>
    <w:rsid w:val="008F0737"/>
    <w:rsid w:val="008F34FF"/>
    <w:rsid w:val="0090219F"/>
    <w:rsid w:val="00905D29"/>
    <w:rsid w:val="0091051B"/>
    <w:rsid w:val="009117DA"/>
    <w:rsid w:val="00912F0B"/>
    <w:rsid w:val="00913149"/>
    <w:rsid w:val="009151AE"/>
    <w:rsid w:val="009206BB"/>
    <w:rsid w:val="00921E25"/>
    <w:rsid w:val="009223A2"/>
    <w:rsid w:val="00923565"/>
    <w:rsid w:val="009240E5"/>
    <w:rsid w:val="00924A24"/>
    <w:rsid w:val="00926174"/>
    <w:rsid w:val="00926968"/>
    <w:rsid w:val="009273C7"/>
    <w:rsid w:val="00927FA0"/>
    <w:rsid w:val="009303D9"/>
    <w:rsid w:val="0093200A"/>
    <w:rsid w:val="00935306"/>
    <w:rsid w:val="009441E0"/>
    <w:rsid w:val="0094613A"/>
    <w:rsid w:val="00957F9D"/>
    <w:rsid w:val="0096319F"/>
    <w:rsid w:val="009643A2"/>
    <w:rsid w:val="00975249"/>
    <w:rsid w:val="00980214"/>
    <w:rsid w:val="00982D41"/>
    <w:rsid w:val="009866D7"/>
    <w:rsid w:val="00990315"/>
    <w:rsid w:val="00991A95"/>
    <w:rsid w:val="009967C6"/>
    <w:rsid w:val="00997997"/>
    <w:rsid w:val="00997D18"/>
    <w:rsid w:val="009A10C8"/>
    <w:rsid w:val="009A1264"/>
    <w:rsid w:val="009A1D70"/>
    <w:rsid w:val="009A5C23"/>
    <w:rsid w:val="009A6436"/>
    <w:rsid w:val="009A6C1F"/>
    <w:rsid w:val="009A72A2"/>
    <w:rsid w:val="009B140B"/>
    <w:rsid w:val="009B2CE7"/>
    <w:rsid w:val="009B32A4"/>
    <w:rsid w:val="009B7B17"/>
    <w:rsid w:val="009C3CCA"/>
    <w:rsid w:val="009C4B41"/>
    <w:rsid w:val="009C69E1"/>
    <w:rsid w:val="009C6B08"/>
    <w:rsid w:val="009D09DC"/>
    <w:rsid w:val="009D1402"/>
    <w:rsid w:val="009D2B23"/>
    <w:rsid w:val="009D3686"/>
    <w:rsid w:val="009D412E"/>
    <w:rsid w:val="009D52B9"/>
    <w:rsid w:val="009D681D"/>
    <w:rsid w:val="009D71C9"/>
    <w:rsid w:val="009E2586"/>
    <w:rsid w:val="009E28BC"/>
    <w:rsid w:val="009E360F"/>
    <w:rsid w:val="009E479D"/>
    <w:rsid w:val="009E5E53"/>
    <w:rsid w:val="009F0DF6"/>
    <w:rsid w:val="009F22F8"/>
    <w:rsid w:val="009F3B96"/>
    <w:rsid w:val="009F42C6"/>
    <w:rsid w:val="009F5078"/>
    <w:rsid w:val="009F6E68"/>
    <w:rsid w:val="00A00546"/>
    <w:rsid w:val="00A07057"/>
    <w:rsid w:val="00A10F3E"/>
    <w:rsid w:val="00A11444"/>
    <w:rsid w:val="00A11C62"/>
    <w:rsid w:val="00A2213C"/>
    <w:rsid w:val="00A22291"/>
    <w:rsid w:val="00A23879"/>
    <w:rsid w:val="00A24319"/>
    <w:rsid w:val="00A244F1"/>
    <w:rsid w:val="00A250E1"/>
    <w:rsid w:val="00A25252"/>
    <w:rsid w:val="00A254EC"/>
    <w:rsid w:val="00A314B0"/>
    <w:rsid w:val="00A33878"/>
    <w:rsid w:val="00A34ED6"/>
    <w:rsid w:val="00A3533F"/>
    <w:rsid w:val="00A3602D"/>
    <w:rsid w:val="00A4404A"/>
    <w:rsid w:val="00A471D1"/>
    <w:rsid w:val="00A4740E"/>
    <w:rsid w:val="00A53DCC"/>
    <w:rsid w:val="00A54127"/>
    <w:rsid w:val="00A560E2"/>
    <w:rsid w:val="00A56EE0"/>
    <w:rsid w:val="00A579CB"/>
    <w:rsid w:val="00A57DEB"/>
    <w:rsid w:val="00A6580F"/>
    <w:rsid w:val="00A65DDD"/>
    <w:rsid w:val="00A67339"/>
    <w:rsid w:val="00A67B85"/>
    <w:rsid w:val="00A73A58"/>
    <w:rsid w:val="00A75350"/>
    <w:rsid w:val="00A7562E"/>
    <w:rsid w:val="00A77DF5"/>
    <w:rsid w:val="00A80906"/>
    <w:rsid w:val="00A81495"/>
    <w:rsid w:val="00A81BA4"/>
    <w:rsid w:val="00A828A6"/>
    <w:rsid w:val="00A8492B"/>
    <w:rsid w:val="00A900C9"/>
    <w:rsid w:val="00A90C93"/>
    <w:rsid w:val="00A90CC0"/>
    <w:rsid w:val="00A90D97"/>
    <w:rsid w:val="00A91B5B"/>
    <w:rsid w:val="00A93972"/>
    <w:rsid w:val="00A97B4D"/>
    <w:rsid w:val="00AA0DB9"/>
    <w:rsid w:val="00AA1A98"/>
    <w:rsid w:val="00AA1FFE"/>
    <w:rsid w:val="00AA2DA8"/>
    <w:rsid w:val="00AA6A04"/>
    <w:rsid w:val="00AB1753"/>
    <w:rsid w:val="00AB20DC"/>
    <w:rsid w:val="00AB2A3E"/>
    <w:rsid w:val="00AB567E"/>
    <w:rsid w:val="00AB5BD6"/>
    <w:rsid w:val="00AC010F"/>
    <w:rsid w:val="00AC2793"/>
    <w:rsid w:val="00AC31CD"/>
    <w:rsid w:val="00AC3D83"/>
    <w:rsid w:val="00AC3FAA"/>
    <w:rsid w:val="00AC4EA1"/>
    <w:rsid w:val="00AC7ADB"/>
    <w:rsid w:val="00AD23D3"/>
    <w:rsid w:val="00AD6DDD"/>
    <w:rsid w:val="00AD7F7C"/>
    <w:rsid w:val="00AE0060"/>
    <w:rsid w:val="00AE19A9"/>
    <w:rsid w:val="00AE6327"/>
    <w:rsid w:val="00AF1251"/>
    <w:rsid w:val="00AF1A97"/>
    <w:rsid w:val="00AF4318"/>
    <w:rsid w:val="00AF48BC"/>
    <w:rsid w:val="00AF62F8"/>
    <w:rsid w:val="00AF649F"/>
    <w:rsid w:val="00B01129"/>
    <w:rsid w:val="00B03084"/>
    <w:rsid w:val="00B04612"/>
    <w:rsid w:val="00B072CC"/>
    <w:rsid w:val="00B12178"/>
    <w:rsid w:val="00B15417"/>
    <w:rsid w:val="00B15785"/>
    <w:rsid w:val="00B21251"/>
    <w:rsid w:val="00B2271D"/>
    <w:rsid w:val="00B23536"/>
    <w:rsid w:val="00B23E8E"/>
    <w:rsid w:val="00B25068"/>
    <w:rsid w:val="00B2631D"/>
    <w:rsid w:val="00B27C94"/>
    <w:rsid w:val="00B27F7B"/>
    <w:rsid w:val="00B31794"/>
    <w:rsid w:val="00B331B0"/>
    <w:rsid w:val="00B33E58"/>
    <w:rsid w:val="00B4297B"/>
    <w:rsid w:val="00B4327E"/>
    <w:rsid w:val="00B44E2E"/>
    <w:rsid w:val="00B51FE7"/>
    <w:rsid w:val="00B626F2"/>
    <w:rsid w:val="00B67319"/>
    <w:rsid w:val="00B67323"/>
    <w:rsid w:val="00B67D0C"/>
    <w:rsid w:val="00B71F74"/>
    <w:rsid w:val="00B72203"/>
    <w:rsid w:val="00B72420"/>
    <w:rsid w:val="00B743AF"/>
    <w:rsid w:val="00B7453D"/>
    <w:rsid w:val="00B779A6"/>
    <w:rsid w:val="00B85311"/>
    <w:rsid w:val="00B86EBD"/>
    <w:rsid w:val="00B90AC1"/>
    <w:rsid w:val="00B93DE8"/>
    <w:rsid w:val="00B94F5C"/>
    <w:rsid w:val="00BA03E8"/>
    <w:rsid w:val="00BA0A08"/>
    <w:rsid w:val="00BA0A97"/>
    <w:rsid w:val="00BA11B3"/>
    <w:rsid w:val="00BA12C0"/>
    <w:rsid w:val="00BA4F46"/>
    <w:rsid w:val="00BA5803"/>
    <w:rsid w:val="00BA5BCE"/>
    <w:rsid w:val="00BB2E47"/>
    <w:rsid w:val="00BB4E16"/>
    <w:rsid w:val="00BB59AA"/>
    <w:rsid w:val="00BC21ED"/>
    <w:rsid w:val="00BC42DD"/>
    <w:rsid w:val="00BC5729"/>
    <w:rsid w:val="00BC5FEE"/>
    <w:rsid w:val="00BC716C"/>
    <w:rsid w:val="00BD6A06"/>
    <w:rsid w:val="00BE7470"/>
    <w:rsid w:val="00BF06CB"/>
    <w:rsid w:val="00BF0956"/>
    <w:rsid w:val="00BF1068"/>
    <w:rsid w:val="00BF5309"/>
    <w:rsid w:val="00BF74CF"/>
    <w:rsid w:val="00BF78BD"/>
    <w:rsid w:val="00C03DA0"/>
    <w:rsid w:val="00C311BF"/>
    <w:rsid w:val="00C338B2"/>
    <w:rsid w:val="00C3744F"/>
    <w:rsid w:val="00C40D40"/>
    <w:rsid w:val="00C40E65"/>
    <w:rsid w:val="00C449DF"/>
    <w:rsid w:val="00C4608D"/>
    <w:rsid w:val="00C517CE"/>
    <w:rsid w:val="00C53265"/>
    <w:rsid w:val="00C55E3C"/>
    <w:rsid w:val="00C56709"/>
    <w:rsid w:val="00C65FC5"/>
    <w:rsid w:val="00C66DC5"/>
    <w:rsid w:val="00C70289"/>
    <w:rsid w:val="00C717E5"/>
    <w:rsid w:val="00C7515A"/>
    <w:rsid w:val="00C77DF3"/>
    <w:rsid w:val="00C82908"/>
    <w:rsid w:val="00C93F38"/>
    <w:rsid w:val="00C9511A"/>
    <w:rsid w:val="00C96138"/>
    <w:rsid w:val="00CA1CA1"/>
    <w:rsid w:val="00CA3EBC"/>
    <w:rsid w:val="00CA584F"/>
    <w:rsid w:val="00CA6AA7"/>
    <w:rsid w:val="00CB01D4"/>
    <w:rsid w:val="00CB21C6"/>
    <w:rsid w:val="00CB3C59"/>
    <w:rsid w:val="00CB4FA9"/>
    <w:rsid w:val="00CB51B4"/>
    <w:rsid w:val="00CB588B"/>
    <w:rsid w:val="00CB5E6E"/>
    <w:rsid w:val="00CB6C2B"/>
    <w:rsid w:val="00CC1F43"/>
    <w:rsid w:val="00CC4F05"/>
    <w:rsid w:val="00CC5FA7"/>
    <w:rsid w:val="00CD23F3"/>
    <w:rsid w:val="00CD38A4"/>
    <w:rsid w:val="00CD4E31"/>
    <w:rsid w:val="00CE007F"/>
    <w:rsid w:val="00CE0C2E"/>
    <w:rsid w:val="00CE29E6"/>
    <w:rsid w:val="00CE71FF"/>
    <w:rsid w:val="00CE7BFB"/>
    <w:rsid w:val="00CF73F1"/>
    <w:rsid w:val="00D00CBC"/>
    <w:rsid w:val="00D02084"/>
    <w:rsid w:val="00D045CE"/>
    <w:rsid w:val="00D105E0"/>
    <w:rsid w:val="00D11737"/>
    <w:rsid w:val="00D14A9B"/>
    <w:rsid w:val="00D152AA"/>
    <w:rsid w:val="00D160FD"/>
    <w:rsid w:val="00D1649A"/>
    <w:rsid w:val="00D16FE1"/>
    <w:rsid w:val="00D20CC1"/>
    <w:rsid w:val="00D21429"/>
    <w:rsid w:val="00D220BF"/>
    <w:rsid w:val="00D22181"/>
    <w:rsid w:val="00D31EAD"/>
    <w:rsid w:val="00D31EF2"/>
    <w:rsid w:val="00D32C93"/>
    <w:rsid w:val="00D34559"/>
    <w:rsid w:val="00D34D52"/>
    <w:rsid w:val="00D3615B"/>
    <w:rsid w:val="00D410EA"/>
    <w:rsid w:val="00D45FF5"/>
    <w:rsid w:val="00D46818"/>
    <w:rsid w:val="00D51961"/>
    <w:rsid w:val="00D53363"/>
    <w:rsid w:val="00D55897"/>
    <w:rsid w:val="00D57999"/>
    <w:rsid w:val="00D60D55"/>
    <w:rsid w:val="00D72EFF"/>
    <w:rsid w:val="00D735CB"/>
    <w:rsid w:val="00D73F0D"/>
    <w:rsid w:val="00D77111"/>
    <w:rsid w:val="00D77753"/>
    <w:rsid w:val="00D828CA"/>
    <w:rsid w:val="00D83B79"/>
    <w:rsid w:val="00D844ED"/>
    <w:rsid w:val="00D85161"/>
    <w:rsid w:val="00D86BBC"/>
    <w:rsid w:val="00D877D7"/>
    <w:rsid w:val="00D90250"/>
    <w:rsid w:val="00D929DD"/>
    <w:rsid w:val="00D964AF"/>
    <w:rsid w:val="00D96F19"/>
    <w:rsid w:val="00D97D6F"/>
    <w:rsid w:val="00DA221C"/>
    <w:rsid w:val="00DA3C02"/>
    <w:rsid w:val="00DA5DE4"/>
    <w:rsid w:val="00DA657E"/>
    <w:rsid w:val="00DB1C37"/>
    <w:rsid w:val="00DC0AA0"/>
    <w:rsid w:val="00DC4AD2"/>
    <w:rsid w:val="00DC550C"/>
    <w:rsid w:val="00DC7D02"/>
    <w:rsid w:val="00DD0BAF"/>
    <w:rsid w:val="00DD3CFF"/>
    <w:rsid w:val="00DD4BBA"/>
    <w:rsid w:val="00DD64FC"/>
    <w:rsid w:val="00DE1B58"/>
    <w:rsid w:val="00DE1F27"/>
    <w:rsid w:val="00DE296F"/>
    <w:rsid w:val="00DE51B1"/>
    <w:rsid w:val="00DE5B91"/>
    <w:rsid w:val="00DF108F"/>
    <w:rsid w:val="00DF4AB6"/>
    <w:rsid w:val="00E00D75"/>
    <w:rsid w:val="00E0128A"/>
    <w:rsid w:val="00E03448"/>
    <w:rsid w:val="00E04D4E"/>
    <w:rsid w:val="00E106D4"/>
    <w:rsid w:val="00E1346E"/>
    <w:rsid w:val="00E20C81"/>
    <w:rsid w:val="00E26604"/>
    <w:rsid w:val="00E31BFA"/>
    <w:rsid w:val="00E32C85"/>
    <w:rsid w:val="00E34ED3"/>
    <w:rsid w:val="00E45B99"/>
    <w:rsid w:val="00E46F36"/>
    <w:rsid w:val="00E619A2"/>
    <w:rsid w:val="00E63C86"/>
    <w:rsid w:val="00E65D5A"/>
    <w:rsid w:val="00E6730A"/>
    <w:rsid w:val="00E6776C"/>
    <w:rsid w:val="00E67A52"/>
    <w:rsid w:val="00E7621F"/>
    <w:rsid w:val="00E80306"/>
    <w:rsid w:val="00E84629"/>
    <w:rsid w:val="00E929A9"/>
    <w:rsid w:val="00E93EFE"/>
    <w:rsid w:val="00E947D7"/>
    <w:rsid w:val="00E955ED"/>
    <w:rsid w:val="00E97E82"/>
    <w:rsid w:val="00EA08F8"/>
    <w:rsid w:val="00EA470D"/>
    <w:rsid w:val="00EA4B5F"/>
    <w:rsid w:val="00EB1FCE"/>
    <w:rsid w:val="00EB2EEE"/>
    <w:rsid w:val="00EB419E"/>
    <w:rsid w:val="00EB4A71"/>
    <w:rsid w:val="00EB5F70"/>
    <w:rsid w:val="00EB6C3A"/>
    <w:rsid w:val="00EC3F47"/>
    <w:rsid w:val="00EC4006"/>
    <w:rsid w:val="00EC47B1"/>
    <w:rsid w:val="00EC676A"/>
    <w:rsid w:val="00EC73E2"/>
    <w:rsid w:val="00ED19A6"/>
    <w:rsid w:val="00ED2389"/>
    <w:rsid w:val="00ED320F"/>
    <w:rsid w:val="00ED4095"/>
    <w:rsid w:val="00ED6F71"/>
    <w:rsid w:val="00EE0069"/>
    <w:rsid w:val="00EE07F6"/>
    <w:rsid w:val="00EE31F0"/>
    <w:rsid w:val="00EE3304"/>
    <w:rsid w:val="00EE4208"/>
    <w:rsid w:val="00EE42AE"/>
    <w:rsid w:val="00EE4710"/>
    <w:rsid w:val="00EE4E99"/>
    <w:rsid w:val="00EF026E"/>
    <w:rsid w:val="00EF2DED"/>
    <w:rsid w:val="00EF3F81"/>
    <w:rsid w:val="00EF421C"/>
    <w:rsid w:val="00F11C7A"/>
    <w:rsid w:val="00F13153"/>
    <w:rsid w:val="00F13319"/>
    <w:rsid w:val="00F13DD5"/>
    <w:rsid w:val="00F13E01"/>
    <w:rsid w:val="00F143FD"/>
    <w:rsid w:val="00F14EC4"/>
    <w:rsid w:val="00F25070"/>
    <w:rsid w:val="00F264A8"/>
    <w:rsid w:val="00F31A7F"/>
    <w:rsid w:val="00F34ED2"/>
    <w:rsid w:val="00F370D0"/>
    <w:rsid w:val="00F37F38"/>
    <w:rsid w:val="00F4255A"/>
    <w:rsid w:val="00F44CF3"/>
    <w:rsid w:val="00F45F9F"/>
    <w:rsid w:val="00F509BF"/>
    <w:rsid w:val="00F51A30"/>
    <w:rsid w:val="00F525E7"/>
    <w:rsid w:val="00F5451A"/>
    <w:rsid w:val="00F55B0C"/>
    <w:rsid w:val="00F6131D"/>
    <w:rsid w:val="00F62377"/>
    <w:rsid w:val="00F6459A"/>
    <w:rsid w:val="00F656FE"/>
    <w:rsid w:val="00F65B59"/>
    <w:rsid w:val="00F66F07"/>
    <w:rsid w:val="00F7204F"/>
    <w:rsid w:val="00F72C51"/>
    <w:rsid w:val="00F74DD9"/>
    <w:rsid w:val="00F75769"/>
    <w:rsid w:val="00F75A41"/>
    <w:rsid w:val="00F77EBB"/>
    <w:rsid w:val="00F81E72"/>
    <w:rsid w:val="00F827A6"/>
    <w:rsid w:val="00F831D1"/>
    <w:rsid w:val="00F93F24"/>
    <w:rsid w:val="00F94661"/>
    <w:rsid w:val="00F95165"/>
    <w:rsid w:val="00FA1D81"/>
    <w:rsid w:val="00FA4AB1"/>
    <w:rsid w:val="00FB3818"/>
    <w:rsid w:val="00FB3B16"/>
    <w:rsid w:val="00FB3F14"/>
    <w:rsid w:val="00FB40D3"/>
    <w:rsid w:val="00FB6F39"/>
    <w:rsid w:val="00FB75A7"/>
    <w:rsid w:val="00FC02AE"/>
    <w:rsid w:val="00FC09C3"/>
    <w:rsid w:val="00FC3254"/>
    <w:rsid w:val="00FC3429"/>
    <w:rsid w:val="00FC4557"/>
    <w:rsid w:val="00FC5FC3"/>
    <w:rsid w:val="00FC6401"/>
    <w:rsid w:val="00FD0B00"/>
    <w:rsid w:val="00FD4413"/>
    <w:rsid w:val="00FE230A"/>
    <w:rsid w:val="00FE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EAF7A6-EE4A-4F8E-B4A0-BBD274D3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2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4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19E"/>
    <w:rPr>
      <w:sz w:val="20"/>
      <w:szCs w:val="20"/>
    </w:rPr>
  </w:style>
  <w:style w:type="character" w:styleId="FootnoteReference">
    <w:name w:val="footnote reference"/>
    <w:basedOn w:val="DefaultParagraphFont"/>
    <w:uiPriority w:val="99"/>
    <w:semiHidden/>
    <w:unhideWhenUsed/>
    <w:rsid w:val="00EB419E"/>
    <w:rPr>
      <w:vertAlign w:val="superscript"/>
    </w:rPr>
  </w:style>
  <w:style w:type="character" w:styleId="Hyperlink">
    <w:name w:val="Hyperlink"/>
    <w:basedOn w:val="DefaultParagraphFont"/>
    <w:uiPriority w:val="99"/>
    <w:unhideWhenUsed/>
    <w:rsid w:val="00C40E65"/>
    <w:rPr>
      <w:color w:val="0563C1" w:themeColor="hyperlink"/>
      <w:u w:val="single"/>
    </w:rPr>
  </w:style>
  <w:style w:type="paragraph" w:styleId="Header">
    <w:name w:val="header"/>
    <w:basedOn w:val="Normal"/>
    <w:link w:val="HeaderChar"/>
    <w:uiPriority w:val="99"/>
    <w:unhideWhenUsed/>
    <w:rsid w:val="006E2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7C"/>
  </w:style>
  <w:style w:type="paragraph" w:styleId="Footer">
    <w:name w:val="footer"/>
    <w:basedOn w:val="Normal"/>
    <w:link w:val="FooterChar"/>
    <w:uiPriority w:val="99"/>
    <w:unhideWhenUsed/>
    <w:rsid w:val="006E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7C"/>
  </w:style>
  <w:style w:type="character" w:customStyle="1" w:styleId="Heading1Char">
    <w:name w:val="Heading 1 Char"/>
    <w:basedOn w:val="DefaultParagraphFont"/>
    <w:link w:val="Heading1"/>
    <w:uiPriority w:val="9"/>
    <w:rsid w:val="006527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2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793"/>
  </w:style>
  <w:style w:type="character" w:styleId="Strong">
    <w:name w:val="Strong"/>
    <w:basedOn w:val="DefaultParagraphFont"/>
    <w:uiPriority w:val="22"/>
    <w:qFormat/>
    <w:rsid w:val="00652793"/>
    <w:rPr>
      <w:b/>
      <w:bCs/>
    </w:rPr>
  </w:style>
  <w:style w:type="character" w:styleId="Emphasis">
    <w:name w:val="Emphasis"/>
    <w:basedOn w:val="DefaultParagraphFont"/>
    <w:uiPriority w:val="20"/>
    <w:qFormat/>
    <w:rsid w:val="00652793"/>
    <w:rPr>
      <w:i/>
      <w:iCs/>
    </w:rPr>
  </w:style>
  <w:style w:type="paragraph" w:styleId="BalloonText">
    <w:name w:val="Balloon Text"/>
    <w:basedOn w:val="Normal"/>
    <w:link w:val="BalloonTextChar"/>
    <w:uiPriority w:val="99"/>
    <w:semiHidden/>
    <w:unhideWhenUsed/>
    <w:rsid w:val="0038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DA"/>
    <w:rPr>
      <w:rFonts w:ascii="Tahoma" w:hAnsi="Tahoma" w:cs="Tahoma"/>
      <w:sz w:val="16"/>
      <w:szCs w:val="16"/>
    </w:rPr>
  </w:style>
  <w:style w:type="character" w:customStyle="1" w:styleId="UnresolvedMention1">
    <w:name w:val="Unresolved Mention1"/>
    <w:basedOn w:val="DefaultParagraphFont"/>
    <w:uiPriority w:val="99"/>
    <w:semiHidden/>
    <w:unhideWhenUsed/>
    <w:rsid w:val="00FE3D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6577">
      <w:bodyDiv w:val="1"/>
      <w:marLeft w:val="0"/>
      <w:marRight w:val="0"/>
      <w:marTop w:val="0"/>
      <w:marBottom w:val="0"/>
      <w:divBdr>
        <w:top w:val="none" w:sz="0" w:space="0" w:color="auto"/>
        <w:left w:val="none" w:sz="0" w:space="0" w:color="auto"/>
        <w:bottom w:val="none" w:sz="0" w:space="0" w:color="auto"/>
        <w:right w:val="none" w:sz="0" w:space="0" w:color="auto"/>
      </w:divBdr>
    </w:div>
    <w:div w:id="356004286">
      <w:bodyDiv w:val="1"/>
      <w:marLeft w:val="0"/>
      <w:marRight w:val="0"/>
      <w:marTop w:val="0"/>
      <w:marBottom w:val="0"/>
      <w:divBdr>
        <w:top w:val="none" w:sz="0" w:space="0" w:color="auto"/>
        <w:left w:val="none" w:sz="0" w:space="0" w:color="auto"/>
        <w:bottom w:val="none" w:sz="0" w:space="0" w:color="auto"/>
        <w:right w:val="none" w:sz="0" w:space="0" w:color="auto"/>
      </w:divBdr>
    </w:div>
    <w:div w:id="517232887">
      <w:bodyDiv w:val="1"/>
      <w:marLeft w:val="0"/>
      <w:marRight w:val="0"/>
      <w:marTop w:val="0"/>
      <w:marBottom w:val="0"/>
      <w:divBdr>
        <w:top w:val="none" w:sz="0" w:space="0" w:color="auto"/>
        <w:left w:val="none" w:sz="0" w:space="0" w:color="auto"/>
        <w:bottom w:val="none" w:sz="0" w:space="0" w:color="auto"/>
        <w:right w:val="none" w:sz="0" w:space="0" w:color="auto"/>
      </w:divBdr>
      <w:divsChild>
        <w:div w:id="791050202">
          <w:marLeft w:val="0"/>
          <w:marRight w:val="0"/>
          <w:marTop w:val="0"/>
          <w:marBottom w:val="0"/>
          <w:divBdr>
            <w:top w:val="none" w:sz="0" w:space="0" w:color="auto"/>
            <w:left w:val="none" w:sz="0" w:space="0" w:color="auto"/>
            <w:bottom w:val="none" w:sz="0" w:space="0" w:color="auto"/>
            <w:right w:val="none" w:sz="0" w:space="0" w:color="auto"/>
          </w:divBdr>
        </w:div>
      </w:divsChild>
    </w:div>
    <w:div w:id="1279142809">
      <w:bodyDiv w:val="1"/>
      <w:marLeft w:val="0"/>
      <w:marRight w:val="0"/>
      <w:marTop w:val="0"/>
      <w:marBottom w:val="0"/>
      <w:divBdr>
        <w:top w:val="none" w:sz="0" w:space="0" w:color="auto"/>
        <w:left w:val="none" w:sz="0" w:space="0" w:color="auto"/>
        <w:bottom w:val="none" w:sz="0" w:space="0" w:color="auto"/>
        <w:right w:val="none" w:sz="0" w:space="0" w:color="auto"/>
      </w:divBdr>
      <w:divsChild>
        <w:div w:id="2122528830">
          <w:marLeft w:val="0"/>
          <w:marRight w:val="0"/>
          <w:marTop w:val="0"/>
          <w:marBottom w:val="0"/>
          <w:divBdr>
            <w:top w:val="none" w:sz="0" w:space="0" w:color="auto"/>
            <w:left w:val="none" w:sz="0" w:space="0" w:color="auto"/>
            <w:bottom w:val="none" w:sz="0" w:space="0" w:color="auto"/>
            <w:right w:val="none" w:sz="0" w:space="0" w:color="auto"/>
          </w:divBdr>
        </w:div>
      </w:divsChild>
    </w:div>
    <w:div w:id="13856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9B87-F5CC-49B5-A438-342AB62B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2544</Words>
  <Characters>14503</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Silver</dc:creator>
  <cp:lastModifiedBy>L Tharney</cp:lastModifiedBy>
  <cp:revision>2</cp:revision>
  <cp:lastPrinted>2018-07-10T18:56:00Z</cp:lastPrinted>
  <dcterms:created xsi:type="dcterms:W3CDTF">2018-07-25T23:21:00Z</dcterms:created>
  <dcterms:modified xsi:type="dcterms:W3CDTF">2018-07-25T23:21:00Z</dcterms:modified>
</cp:coreProperties>
</file>