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6D" w:rsidRDefault="00C52D46">
      <w:pPr>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t>New Jersey Law Revision Commission</w:t>
      </w:r>
    </w:p>
    <w:p w:rsidR="00C52D46" w:rsidRDefault="00C52D46">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Mark J. Leszczyszak</w:t>
      </w:r>
    </w:p>
    <w:p w:rsidR="00C52D46" w:rsidRDefault="00C52D46">
      <w:pP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Revised Draft Tentative Report Relating to Clarification of Tenure Issues</w:t>
      </w:r>
    </w:p>
    <w:p w:rsidR="00C52D46" w:rsidRDefault="00C52D46">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A53028">
        <w:rPr>
          <w:rFonts w:ascii="Times New Roman" w:hAnsi="Times New Roman" w:cs="Times New Roman"/>
          <w:b/>
          <w:sz w:val="24"/>
          <w:szCs w:val="24"/>
        </w:rPr>
        <w:fldChar w:fldCharType="begin"/>
      </w:r>
      <w:r>
        <w:rPr>
          <w:rFonts w:ascii="Times New Roman" w:hAnsi="Times New Roman" w:cs="Times New Roman"/>
          <w:b/>
          <w:sz w:val="24"/>
          <w:szCs w:val="24"/>
        </w:rPr>
        <w:instrText xml:space="preserve"> DATE \@ "MMMM d, yyyy" </w:instrText>
      </w:r>
      <w:r w:rsidR="00A53028">
        <w:rPr>
          <w:rFonts w:ascii="Times New Roman" w:hAnsi="Times New Roman" w:cs="Times New Roman"/>
          <w:b/>
          <w:sz w:val="24"/>
          <w:szCs w:val="24"/>
        </w:rPr>
        <w:fldChar w:fldCharType="separate"/>
      </w:r>
      <w:r w:rsidR="005920EC">
        <w:rPr>
          <w:rFonts w:ascii="Times New Roman" w:hAnsi="Times New Roman" w:cs="Times New Roman"/>
          <w:b/>
          <w:noProof/>
          <w:sz w:val="24"/>
          <w:szCs w:val="24"/>
        </w:rPr>
        <w:t xml:space="preserve">July </w:t>
      </w:r>
      <w:r w:rsidR="00DA120F">
        <w:rPr>
          <w:rFonts w:ascii="Times New Roman" w:hAnsi="Times New Roman" w:cs="Times New Roman"/>
          <w:b/>
          <w:noProof/>
          <w:sz w:val="24"/>
          <w:szCs w:val="24"/>
        </w:rPr>
        <w:t>10</w:t>
      </w:r>
      <w:r w:rsidR="005920EC">
        <w:rPr>
          <w:rFonts w:ascii="Times New Roman" w:hAnsi="Times New Roman" w:cs="Times New Roman"/>
          <w:b/>
          <w:noProof/>
          <w:sz w:val="24"/>
          <w:szCs w:val="24"/>
        </w:rPr>
        <w:t>, 2017</w:t>
      </w:r>
      <w:r w:rsidR="00A53028">
        <w:rPr>
          <w:rFonts w:ascii="Times New Roman" w:hAnsi="Times New Roman" w:cs="Times New Roman"/>
          <w:b/>
          <w:sz w:val="24"/>
          <w:szCs w:val="24"/>
        </w:rPr>
        <w:fldChar w:fldCharType="end"/>
      </w:r>
    </w:p>
    <w:p w:rsidR="00C52D46" w:rsidRDefault="00C52D46" w:rsidP="00C52D46">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 E M O R A N D U M</w:t>
      </w:r>
    </w:p>
    <w:p w:rsidR="00C52D46" w:rsidRDefault="00C52D46" w:rsidP="00C52D46">
      <w:pPr>
        <w:pBdr>
          <w:bottom w:val="single" w:sz="12" w:space="1" w:color="auto"/>
        </w:pBdr>
        <w:spacing w:after="0" w:line="240" w:lineRule="auto"/>
        <w:jc w:val="center"/>
        <w:rPr>
          <w:rFonts w:ascii="Times New Roman" w:hAnsi="Times New Roman" w:cs="Times New Roman"/>
          <w:b/>
          <w:sz w:val="24"/>
          <w:szCs w:val="24"/>
        </w:rPr>
      </w:pPr>
    </w:p>
    <w:p w:rsidR="00C52D46" w:rsidRDefault="00C52D46" w:rsidP="00C52D46">
      <w:pPr>
        <w:tabs>
          <w:tab w:val="left" w:pos="5835"/>
        </w:tabs>
        <w:rPr>
          <w:rFonts w:ascii="Times New Roman" w:hAnsi="Times New Roman" w:cs="Times New Roman"/>
          <w:sz w:val="24"/>
          <w:szCs w:val="24"/>
        </w:rPr>
      </w:pPr>
    </w:p>
    <w:p w:rsidR="008A3960" w:rsidRDefault="00424BD3" w:rsidP="00424BD3">
      <w:pPr>
        <w:jc w:val="both"/>
        <w:rPr>
          <w:rFonts w:ascii="Times New Roman" w:hAnsi="Times New Roman" w:cs="Times New Roman"/>
          <w:sz w:val="24"/>
          <w:szCs w:val="24"/>
        </w:rPr>
      </w:pPr>
      <w:r>
        <w:rPr>
          <w:rFonts w:ascii="Times New Roman" w:hAnsi="Times New Roman" w:cs="Times New Roman"/>
          <w:sz w:val="24"/>
          <w:szCs w:val="24"/>
        </w:rPr>
        <w:tab/>
        <w:t xml:space="preserve">This </w:t>
      </w:r>
      <w:r w:rsidR="00DA120F">
        <w:rPr>
          <w:rFonts w:ascii="Times New Roman" w:hAnsi="Times New Roman" w:cs="Times New Roman"/>
          <w:sz w:val="24"/>
          <w:szCs w:val="24"/>
        </w:rPr>
        <w:t>M</w:t>
      </w:r>
      <w:r>
        <w:rPr>
          <w:rFonts w:ascii="Times New Roman" w:hAnsi="Times New Roman" w:cs="Times New Roman"/>
          <w:sz w:val="24"/>
          <w:szCs w:val="24"/>
        </w:rPr>
        <w:t xml:space="preserve">emorandum summarizes the </w:t>
      </w:r>
      <w:r w:rsidR="008A3960">
        <w:rPr>
          <w:rFonts w:ascii="Times New Roman" w:hAnsi="Times New Roman" w:cs="Times New Roman"/>
          <w:sz w:val="24"/>
          <w:szCs w:val="24"/>
        </w:rPr>
        <w:t xml:space="preserve">concerns </w:t>
      </w:r>
      <w:r>
        <w:rPr>
          <w:rFonts w:ascii="Times New Roman" w:hAnsi="Times New Roman" w:cs="Times New Roman"/>
          <w:sz w:val="24"/>
          <w:szCs w:val="24"/>
        </w:rPr>
        <w:t>raised, addressed</w:t>
      </w:r>
      <w:r w:rsidR="00DA120F">
        <w:rPr>
          <w:rFonts w:ascii="Times New Roman" w:hAnsi="Times New Roman" w:cs="Times New Roman"/>
          <w:sz w:val="24"/>
          <w:szCs w:val="24"/>
        </w:rPr>
        <w:t>,</w:t>
      </w:r>
      <w:r>
        <w:rPr>
          <w:rFonts w:ascii="Times New Roman" w:hAnsi="Times New Roman" w:cs="Times New Roman"/>
          <w:sz w:val="24"/>
          <w:szCs w:val="24"/>
        </w:rPr>
        <w:t xml:space="preserve"> and left for comment throughout the Clarification of Tenure Issues project.  </w:t>
      </w:r>
    </w:p>
    <w:p w:rsidR="00C52D46" w:rsidRDefault="00DC577E" w:rsidP="00DA120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BF6C60">
        <w:rPr>
          <w:rFonts w:ascii="Times New Roman" w:hAnsi="Times New Roman" w:cs="Times New Roman"/>
          <w:sz w:val="24"/>
          <w:szCs w:val="24"/>
        </w:rPr>
        <w:t>concern</w:t>
      </w:r>
      <w:r w:rsidR="002B4637">
        <w:rPr>
          <w:rFonts w:ascii="Times New Roman" w:hAnsi="Times New Roman" w:cs="Times New Roman"/>
          <w:sz w:val="24"/>
          <w:szCs w:val="24"/>
        </w:rPr>
        <w:t xml:space="preserve"> </w:t>
      </w:r>
      <w:r w:rsidR="00DA120F">
        <w:rPr>
          <w:rFonts w:ascii="Times New Roman" w:hAnsi="Times New Roman" w:cs="Times New Roman"/>
          <w:sz w:val="24"/>
          <w:szCs w:val="24"/>
        </w:rPr>
        <w:t xml:space="preserve">raised during the February 16, 2017, Commission meeting concerned </w:t>
      </w:r>
      <w:r w:rsidR="002B4637">
        <w:rPr>
          <w:rFonts w:ascii="Times New Roman" w:hAnsi="Times New Roman" w:cs="Times New Roman"/>
          <w:sz w:val="24"/>
          <w:szCs w:val="24"/>
        </w:rPr>
        <w:t>the scope of the term “termination” and whether it “was intended to include situations where an individual is fired, as well as situations where jobs are eliminated”</w:t>
      </w:r>
      <w:r w:rsidR="00464BC9">
        <w:rPr>
          <w:rStyle w:val="FootnoteReference"/>
          <w:rFonts w:ascii="Times New Roman" w:hAnsi="Times New Roman" w:cs="Times New Roman"/>
          <w:sz w:val="24"/>
          <w:szCs w:val="24"/>
        </w:rPr>
        <w:footnoteReference w:id="1"/>
      </w:r>
      <w:r w:rsidR="002B4637">
        <w:rPr>
          <w:rFonts w:ascii="Times New Roman" w:hAnsi="Times New Roman" w:cs="Times New Roman"/>
          <w:sz w:val="24"/>
          <w:szCs w:val="24"/>
        </w:rPr>
        <w:t xml:space="preserve"> such as a reduction in force.  Although the revisions contemplated both scenarios, </w:t>
      </w:r>
      <w:r w:rsidR="008A3960">
        <w:rPr>
          <w:rFonts w:ascii="Times New Roman" w:hAnsi="Times New Roman" w:cs="Times New Roman"/>
          <w:sz w:val="24"/>
          <w:szCs w:val="24"/>
        </w:rPr>
        <w:t>the</w:t>
      </w:r>
      <w:r w:rsidR="002B4637">
        <w:rPr>
          <w:rFonts w:ascii="Times New Roman" w:hAnsi="Times New Roman" w:cs="Times New Roman"/>
          <w:sz w:val="24"/>
          <w:szCs w:val="24"/>
        </w:rPr>
        <w:t xml:space="preserve"> question was raised “</w:t>
      </w:r>
      <w:r w:rsidR="008A3960">
        <w:rPr>
          <w:rFonts w:ascii="Times New Roman" w:hAnsi="Times New Roman" w:cs="Times New Roman"/>
          <w:sz w:val="24"/>
          <w:szCs w:val="24"/>
        </w:rPr>
        <w:t>whether a</w:t>
      </w:r>
      <w:r w:rsidR="002B4637">
        <w:rPr>
          <w:rFonts w:ascii="Times New Roman" w:hAnsi="Times New Roman" w:cs="Times New Roman"/>
          <w:sz w:val="24"/>
          <w:szCs w:val="24"/>
        </w:rPr>
        <w:t xml:space="preserve"> reduction in force is a termination and whether … an individual [as a result] automatically goes back to his or her last position.”</w:t>
      </w:r>
      <w:r w:rsidR="0006023E">
        <w:rPr>
          <w:rStyle w:val="FootnoteReference"/>
          <w:rFonts w:ascii="Times New Roman" w:hAnsi="Times New Roman" w:cs="Times New Roman"/>
          <w:sz w:val="24"/>
          <w:szCs w:val="24"/>
        </w:rPr>
        <w:footnoteReference w:id="2"/>
      </w:r>
      <w:r w:rsidR="008A3960">
        <w:rPr>
          <w:rFonts w:ascii="Times New Roman" w:hAnsi="Times New Roman" w:cs="Times New Roman"/>
          <w:sz w:val="24"/>
          <w:szCs w:val="24"/>
        </w:rPr>
        <w:t xml:space="preserve"> Neither the title nor </w:t>
      </w:r>
      <w:r w:rsidR="00DA120F">
        <w:rPr>
          <w:rFonts w:ascii="Times New Roman" w:hAnsi="Times New Roman" w:cs="Times New Roman"/>
          <w:sz w:val="24"/>
          <w:szCs w:val="24"/>
        </w:rPr>
        <w:t xml:space="preserve">the </w:t>
      </w:r>
      <w:proofErr w:type="gramStart"/>
      <w:r w:rsidR="008A3960">
        <w:rPr>
          <w:rFonts w:ascii="Times New Roman" w:hAnsi="Times New Roman" w:cs="Times New Roman"/>
          <w:sz w:val="24"/>
          <w:szCs w:val="24"/>
        </w:rPr>
        <w:t>chapter provide</w:t>
      </w:r>
      <w:proofErr w:type="gramEnd"/>
      <w:r w:rsidR="008A3960">
        <w:rPr>
          <w:rFonts w:ascii="Times New Roman" w:hAnsi="Times New Roman" w:cs="Times New Roman"/>
          <w:sz w:val="24"/>
          <w:szCs w:val="24"/>
        </w:rPr>
        <w:t xml:space="preserve"> a definition for “termination.” Mr. </w:t>
      </w:r>
      <w:proofErr w:type="spellStart"/>
      <w:r w:rsidR="008A3960">
        <w:rPr>
          <w:rFonts w:ascii="Times New Roman" w:hAnsi="Times New Roman" w:cs="Times New Roman"/>
          <w:sz w:val="24"/>
          <w:szCs w:val="24"/>
        </w:rPr>
        <w:t>Petitti’s</w:t>
      </w:r>
      <w:proofErr w:type="spellEnd"/>
      <w:r w:rsidR="008A3960">
        <w:rPr>
          <w:rFonts w:ascii="Times New Roman" w:hAnsi="Times New Roman" w:cs="Times New Roman"/>
          <w:sz w:val="24"/>
          <w:szCs w:val="24"/>
        </w:rPr>
        <w:t xml:space="preserve"> research revealed that although</w:t>
      </w:r>
      <w:r w:rsidR="009D394F">
        <w:rPr>
          <w:rFonts w:ascii="Times New Roman" w:hAnsi="Times New Roman" w:cs="Times New Roman"/>
          <w:sz w:val="24"/>
          <w:szCs w:val="24"/>
        </w:rPr>
        <w:t xml:space="preserve"> the term</w:t>
      </w:r>
      <w:r w:rsidR="008A3960">
        <w:rPr>
          <w:rFonts w:ascii="Times New Roman" w:hAnsi="Times New Roman" w:cs="Times New Roman"/>
          <w:sz w:val="24"/>
          <w:szCs w:val="24"/>
        </w:rPr>
        <w:t xml:space="preserve"> termination was not defined, the phrases “reduction in force” and “reduction of force” were referenced 22 times in Title 18A.</w:t>
      </w:r>
      <w:r w:rsidR="007F020F">
        <w:rPr>
          <w:rStyle w:val="FootnoteReference"/>
          <w:rFonts w:ascii="Times New Roman" w:hAnsi="Times New Roman" w:cs="Times New Roman"/>
          <w:sz w:val="24"/>
          <w:szCs w:val="24"/>
        </w:rPr>
        <w:footnoteReference w:id="3"/>
      </w:r>
      <w:r w:rsidR="008A3960">
        <w:rPr>
          <w:rFonts w:ascii="Times New Roman" w:hAnsi="Times New Roman" w:cs="Times New Roman"/>
          <w:sz w:val="24"/>
          <w:szCs w:val="24"/>
        </w:rPr>
        <w:t xml:space="preserve">  One particular</w:t>
      </w:r>
      <w:r w:rsidR="009D394F">
        <w:rPr>
          <w:rFonts w:ascii="Times New Roman" w:hAnsi="Times New Roman" w:cs="Times New Roman"/>
          <w:sz w:val="24"/>
          <w:szCs w:val="24"/>
        </w:rPr>
        <w:t xml:space="preserve"> provision resembled a definition the most, N.J.S. 18A:28-9, “which protects the right of any board of education to reduce the number of teaching staff members, employed in the district whenever, in the judgment of the board, it is advisable to abolish any such provisions for reasons of economy or because of reduction in the number of pupils or of change in the administrative or supervisory organization of the district or for other good cause. Otherwise, the terms are afforded their plain language meaning in the statute and case law.”</w:t>
      </w:r>
      <w:r w:rsidR="007F020F">
        <w:rPr>
          <w:rStyle w:val="FootnoteReference"/>
          <w:rFonts w:ascii="Times New Roman" w:hAnsi="Times New Roman" w:cs="Times New Roman"/>
          <w:sz w:val="24"/>
          <w:szCs w:val="24"/>
        </w:rPr>
        <w:footnoteReference w:id="4"/>
      </w:r>
      <w:r w:rsidR="009D394F">
        <w:rPr>
          <w:rFonts w:ascii="Times New Roman" w:hAnsi="Times New Roman" w:cs="Times New Roman"/>
          <w:sz w:val="24"/>
          <w:szCs w:val="24"/>
        </w:rPr>
        <w:t xml:space="preserve"> In accordance with Commissioner Bunn’s proposal that “termination” be defined as “end of employment,”</w:t>
      </w:r>
      <w:r w:rsidR="007F020F">
        <w:rPr>
          <w:rStyle w:val="FootnoteReference"/>
          <w:rFonts w:ascii="Times New Roman" w:hAnsi="Times New Roman" w:cs="Times New Roman"/>
          <w:sz w:val="24"/>
          <w:szCs w:val="24"/>
        </w:rPr>
        <w:footnoteReference w:id="5"/>
      </w:r>
      <w:r w:rsidR="009D394F">
        <w:rPr>
          <w:rFonts w:ascii="Times New Roman" w:hAnsi="Times New Roman" w:cs="Times New Roman"/>
          <w:sz w:val="24"/>
          <w:szCs w:val="24"/>
        </w:rPr>
        <w:t xml:space="preserve"> the plain language meaning seems to be sufficient.</w:t>
      </w:r>
    </w:p>
    <w:p w:rsidR="009D394F" w:rsidRDefault="009D394F" w:rsidP="008A3960">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concern addressed </w:t>
      </w:r>
      <w:r w:rsidR="00DA120F">
        <w:rPr>
          <w:rFonts w:ascii="Times New Roman" w:hAnsi="Times New Roman" w:cs="Times New Roman"/>
          <w:sz w:val="24"/>
          <w:szCs w:val="24"/>
        </w:rPr>
        <w:t xml:space="preserve">during the February meeting dealt with </w:t>
      </w:r>
      <w:r>
        <w:rPr>
          <w:rFonts w:ascii="Times New Roman" w:hAnsi="Times New Roman" w:cs="Times New Roman"/>
          <w:sz w:val="24"/>
          <w:szCs w:val="24"/>
        </w:rPr>
        <w:t>the situation in which “tenure may be preserved if</w:t>
      </w:r>
      <w:r w:rsidR="008C03ED">
        <w:rPr>
          <w:rFonts w:ascii="Times New Roman" w:hAnsi="Times New Roman" w:cs="Times New Roman"/>
          <w:sz w:val="24"/>
          <w:szCs w:val="24"/>
        </w:rPr>
        <w:t xml:space="preserve"> a person</w:t>
      </w:r>
      <w:r>
        <w:rPr>
          <w:rFonts w:ascii="Times New Roman" w:hAnsi="Times New Roman" w:cs="Times New Roman"/>
          <w:sz w:val="24"/>
          <w:szCs w:val="24"/>
        </w:rPr>
        <w:t xml:space="preserve"> </w:t>
      </w:r>
      <w:r w:rsidR="008C03ED">
        <w:rPr>
          <w:rFonts w:ascii="Times New Roman" w:hAnsi="Times New Roman" w:cs="Times New Roman"/>
          <w:sz w:val="24"/>
          <w:szCs w:val="24"/>
        </w:rPr>
        <w:t>is [terminated] for cause, and whether that is what the Legislature intended.”</w:t>
      </w:r>
      <w:r w:rsidR="007625C1">
        <w:rPr>
          <w:rStyle w:val="FootnoteReference"/>
          <w:rFonts w:ascii="Times New Roman" w:hAnsi="Times New Roman" w:cs="Times New Roman"/>
          <w:sz w:val="24"/>
          <w:szCs w:val="24"/>
        </w:rPr>
        <w:footnoteReference w:id="6"/>
      </w:r>
      <w:r w:rsidR="008C03ED">
        <w:rPr>
          <w:rFonts w:ascii="Times New Roman" w:hAnsi="Times New Roman" w:cs="Times New Roman"/>
          <w:sz w:val="24"/>
          <w:szCs w:val="24"/>
        </w:rPr>
        <w:t xml:space="preserve"> </w:t>
      </w:r>
      <w:r w:rsidR="00A830F4">
        <w:rPr>
          <w:rFonts w:ascii="Times New Roman" w:hAnsi="Times New Roman" w:cs="Times New Roman"/>
          <w:sz w:val="24"/>
          <w:szCs w:val="24"/>
        </w:rPr>
        <w:t>Commissioner Bell provided an example where “an individual promoted to a managerial or supervisory position may not be a good fit in the new position, but may return to a previous position where the individual was an asset to the staff.”</w:t>
      </w:r>
      <w:r w:rsidR="007625C1">
        <w:rPr>
          <w:rStyle w:val="FootnoteReference"/>
          <w:rFonts w:ascii="Times New Roman" w:hAnsi="Times New Roman" w:cs="Times New Roman"/>
          <w:sz w:val="24"/>
          <w:szCs w:val="24"/>
        </w:rPr>
        <w:footnoteReference w:id="7"/>
      </w:r>
      <w:r w:rsidR="00A830F4">
        <w:rPr>
          <w:rFonts w:ascii="Times New Roman" w:hAnsi="Times New Roman" w:cs="Times New Roman"/>
          <w:sz w:val="24"/>
          <w:szCs w:val="24"/>
        </w:rPr>
        <w:t xml:space="preserve"> </w:t>
      </w:r>
      <w:r w:rsidR="008C03ED">
        <w:rPr>
          <w:rFonts w:ascii="Times New Roman" w:hAnsi="Times New Roman" w:cs="Times New Roman"/>
          <w:sz w:val="24"/>
          <w:szCs w:val="24"/>
        </w:rPr>
        <w:t xml:space="preserve"> </w:t>
      </w:r>
      <w:r w:rsidR="00FE4DF5">
        <w:rPr>
          <w:rFonts w:ascii="Times New Roman" w:hAnsi="Times New Roman" w:cs="Times New Roman"/>
          <w:sz w:val="24"/>
          <w:szCs w:val="24"/>
        </w:rPr>
        <w:t>This depends</w:t>
      </w:r>
      <w:r w:rsidR="00A830F4">
        <w:rPr>
          <w:rFonts w:ascii="Times New Roman" w:hAnsi="Times New Roman" w:cs="Times New Roman"/>
          <w:sz w:val="24"/>
          <w:szCs w:val="24"/>
        </w:rPr>
        <w:t xml:space="preserve"> on two factors –</w:t>
      </w:r>
      <w:r w:rsidR="00FE4DF5">
        <w:rPr>
          <w:rFonts w:ascii="Times New Roman" w:hAnsi="Times New Roman" w:cs="Times New Roman"/>
          <w:sz w:val="24"/>
          <w:szCs w:val="24"/>
        </w:rPr>
        <w:t xml:space="preserve"> whether the new position is </w:t>
      </w:r>
      <w:r w:rsidR="004A0ADA">
        <w:rPr>
          <w:rFonts w:ascii="Times New Roman" w:hAnsi="Times New Roman" w:cs="Times New Roman"/>
          <w:sz w:val="24"/>
          <w:szCs w:val="24"/>
        </w:rPr>
        <w:t>covered by the same tenure as the</w:t>
      </w:r>
      <w:r w:rsidR="00FE4DF5">
        <w:rPr>
          <w:rFonts w:ascii="Times New Roman" w:hAnsi="Times New Roman" w:cs="Times New Roman"/>
          <w:sz w:val="24"/>
          <w:szCs w:val="24"/>
        </w:rPr>
        <w:t xml:space="preserve"> position </w:t>
      </w:r>
      <w:r w:rsidR="00FE4DF5">
        <w:rPr>
          <w:rFonts w:ascii="Times New Roman" w:hAnsi="Times New Roman" w:cs="Times New Roman"/>
          <w:sz w:val="24"/>
          <w:szCs w:val="24"/>
        </w:rPr>
        <w:lastRenderedPageBreak/>
        <w:t>previously held</w:t>
      </w:r>
      <w:r w:rsidR="00A830F4">
        <w:rPr>
          <w:rFonts w:ascii="Times New Roman" w:hAnsi="Times New Roman" w:cs="Times New Roman"/>
          <w:sz w:val="24"/>
          <w:szCs w:val="24"/>
        </w:rPr>
        <w:t xml:space="preserve"> and whether the individual is found to have abandoned the previous tenured position as was found in </w:t>
      </w:r>
      <w:proofErr w:type="spellStart"/>
      <w:r w:rsidR="00A830F4">
        <w:rPr>
          <w:rFonts w:ascii="Times New Roman" w:hAnsi="Times New Roman" w:cs="Times New Roman"/>
          <w:i/>
          <w:sz w:val="24"/>
          <w:szCs w:val="24"/>
        </w:rPr>
        <w:t>DiNapoli</w:t>
      </w:r>
      <w:proofErr w:type="spellEnd"/>
      <w:r w:rsidR="00A830F4">
        <w:rPr>
          <w:rFonts w:ascii="Times New Roman" w:hAnsi="Times New Roman" w:cs="Times New Roman"/>
          <w:sz w:val="24"/>
          <w:szCs w:val="24"/>
        </w:rPr>
        <w:t xml:space="preserve"> by voluntarily accepting the new position</w:t>
      </w:r>
      <w:r w:rsidR="00FE4DF5">
        <w:rPr>
          <w:rFonts w:ascii="Times New Roman" w:hAnsi="Times New Roman" w:cs="Times New Roman"/>
          <w:sz w:val="24"/>
          <w:szCs w:val="24"/>
        </w:rPr>
        <w:t xml:space="preserve">. The </w:t>
      </w:r>
      <w:r w:rsidR="00F51BA3">
        <w:rPr>
          <w:rFonts w:ascii="Times New Roman" w:hAnsi="Times New Roman" w:cs="Times New Roman"/>
          <w:sz w:val="24"/>
          <w:szCs w:val="24"/>
        </w:rPr>
        <w:t xml:space="preserve">Supreme Court in </w:t>
      </w:r>
      <w:proofErr w:type="spellStart"/>
      <w:r w:rsidR="00F51BA3" w:rsidRPr="00F51BA3">
        <w:rPr>
          <w:rFonts w:ascii="Times New Roman" w:hAnsi="Times New Roman" w:cs="Times New Roman"/>
          <w:i/>
          <w:sz w:val="24"/>
          <w:szCs w:val="24"/>
        </w:rPr>
        <w:t>Dennery</w:t>
      </w:r>
      <w:proofErr w:type="spellEnd"/>
      <w:r w:rsidR="00F51BA3" w:rsidRPr="00F51BA3">
        <w:rPr>
          <w:rFonts w:ascii="Times New Roman" w:hAnsi="Times New Roman" w:cs="Times New Roman"/>
          <w:i/>
          <w:sz w:val="24"/>
          <w:szCs w:val="24"/>
        </w:rPr>
        <w:t xml:space="preserve"> </w:t>
      </w:r>
      <w:r w:rsidR="00F51BA3">
        <w:rPr>
          <w:rFonts w:ascii="Times New Roman" w:hAnsi="Times New Roman" w:cs="Times New Roman"/>
          <w:i/>
          <w:sz w:val="24"/>
          <w:szCs w:val="24"/>
        </w:rPr>
        <w:t xml:space="preserve">v. Board of Education of the Passaic County Regional High School District #1, Passaic County </w:t>
      </w:r>
      <w:r w:rsidR="004A0ADA">
        <w:rPr>
          <w:rFonts w:ascii="Times New Roman" w:hAnsi="Times New Roman" w:cs="Times New Roman"/>
          <w:sz w:val="24"/>
          <w:szCs w:val="24"/>
        </w:rPr>
        <w:t>foun</w:t>
      </w:r>
      <w:r w:rsidR="00F51BA3">
        <w:rPr>
          <w:rFonts w:ascii="Times New Roman" w:hAnsi="Times New Roman" w:cs="Times New Roman"/>
          <w:sz w:val="24"/>
          <w:szCs w:val="24"/>
        </w:rPr>
        <w:t>d that “[a] mere overlap in duties, however, does not mean that two positions are equivalent for tenure purposes.</w:t>
      </w:r>
      <w:r w:rsidR="004A0ADA">
        <w:rPr>
          <w:rFonts w:ascii="Times New Roman" w:hAnsi="Times New Roman" w:cs="Times New Roman"/>
          <w:sz w:val="24"/>
          <w:szCs w:val="24"/>
        </w:rPr>
        <w:t xml:space="preserve"> If a newly-created position is similar to a tenure holder’s abolished position but also requires additional duties or different responsibilities, then the newly-created position is not considered to be substantially similar to the former position.</w:t>
      </w:r>
      <w:r w:rsidR="00F51BA3">
        <w:rPr>
          <w:rFonts w:ascii="Times New Roman" w:hAnsi="Times New Roman" w:cs="Times New Roman"/>
          <w:sz w:val="24"/>
          <w:szCs w:val="24"/>
        </w:rPr>
        <w:t>”</w:t>
      </w:r>
      <w:r w:rsidR="004A0ADA">
        <w:rPr>
          <w:rStyle w:val="FootnoteReference"/>
          <w:rFonts w:ascii="Times New Roman" w:hAnsi="Times New Roman" w:cs="Times New Roman"/>
          <w:sz w:val="24"/>
          <w:szCs w:val="24"/>
        </w:rPr>
        <w:footnoteReference w:id="8"/>
      </w:r>
      <w:r w:rsidR="004A0ADA">
        <w:rPr>
          <w:rFonts w:ascii="Times New Roman" w:hAnsi="Times New Roman" w:cs="Times New Roman"/>
          <w:sz w:val="24"/>
          <w:szCs w:val="24"/>
        </w:rPr>
        <w:t xml:space="preserve"> Although the Supreme Court of New Jersey in </w:t>
      </w:r>
      <w:proofErr w:type="spellStart"/>
      <w:r w:rsidR="004A0ADA">
        <w:rPr>
          <w:rFonts w:ascii="Times New Roman" w:hAnsi="Times New Roman" w:cs="Times New Roman"/>
          <w:i/>
          <w:sz w:val="24"/>
          <w:szCs w:val="24"/>
        </w:rPr>
        <w:t>Dennery</w:t>
      </w:r>
      <w:proofErr w:type="spellEnd"/>
      <w:r w:rsidR="004A0ADA">
        <w:rPr>
          <w:rFonts w:ascii="Times New Roman" w:hAnsi="Times New Roman" w:cs="Times New Roman"/>
          <w:sz w:val="24"/>
          <w:szCs w:val="24"/>
        </w:rPr>
        <w:t xml:space="preserve"> dealt with a teacher’s tenure issue, it provides information as to the strict requirements for tenure </w:t>
      </w:r>
      <w:r w:rsidR="00373F42">
        <w:rPr>
          <w:rFonts w:ascii="Times New Roman" w:hAnsi="Times New Roman" w:cs="Times New Roman"/>
          <w:sz w:val="24"/>
          <w:szCs w:val="24"/>
        </w:rPr>
        <w:t>useful in this instance since the goal is “to clarify certain provisions of Title 18 and create a uniform statutory scheme that reconciles the potential disparate statutory treatment of tenure involving teaching and non-teaching employees.”</w:t>
      </w:r>
      <w:r w:rsidR="006C1CAD">
        <w:rPr>
          <w:rStyle w:val="FootnoteReference"/>
          <w:rFonts w:ascii="Times New Roman" w:hAnsi="Times New Roman" w:cs="Times New Roman"/>
          <w:sz w:val="24"/>
          <w:szCs w:val="24"/>
        </w:rPr>
        <w:footnoteReference w:id="9"/>
      </w:r>
      <w:r w:rsidR="00373F42">
        <w:rPr>
          <w:rFonts w:ascii="Times New Roman" w:hAnsi="Times New Roman" w:cs="Times New Roman"/>
          <w:sz w:val="24"/>
          <w:szCs w:val="24"/>
        </w:rPr>
        <w:t xml:space="preserve"> Thus, it would appear that tenure would not be preserved if an individual</w:t>
      </w:r>
      <w:r w:rsidR="00FF7F4C">
        <w:rPr>
          <w:rFonts w:ascii="Times New Roman" w:hAnsi="Times New Roman" w:cs="Times New Roman"/>
          <w:sz w:val="24"/>
          <w:szCs w:val="24"/>
        </w:rPr>
        <w:t xml:space="preserve"> was terminated for cause; either because the new position was not covered by the same tenure, or because the individual was found to have abandoned the previously tenured position, or both. </w:t>
      </w:r>
    </w:p>
    <w:p w:rsidR="00FF7F4C" w:rsidRDefault="00FF7F4C" w:rsidP="00FF7F4C">
      <w:pPr>
        <w:ind w:firstLine="720"/>
        <w:jc w:val="both"/>
        <w:rPr>
          <w:rFonts w:ascii="Times New Roman" w:hAnsi="Times New Roman" w:cs="Times New Roman"/>
          <w:sz w:val="24"/>
          <w:szCs w:val="24"/>
        </w:rPr>
      </w:pPr>
      <w:r>
        <w:rPr>
          <w:rFonts w:ascii="Times New Roman" w:hAnsi="Times New Roman" w:cs="Times New Roman"/>
          <w:sz w:val="24"/>
          <w:szCs w:val="24"/>
        </w:rPr>
        <w:t>Justice Long raised the concern that the language in proposed subsection d.3. “may produce a harsh result for individuals who are not terminated ‘for cause.</w:t>
      </w:r>
      <w:r w:rsidR="000259D1">
        <w:rPr>
          <w:rFonts w:ascii="Times New Roman" w:hAnsi="Times New Roman" w:cs="Times New Roman"/>
          <w:sz w:val="24"/>
          <w:szCs w:val="24"/>
        </w:rPr>
        <w:t>’”</w:t>
      </w:r>
      <w:r w:rsidR="00BE75F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Commissioner Bunn’s recommended addition of “other than for cause” to tha</w:t>
      </w:r>
      <w:r w:rsidR="00BE75FB">
        <w:rPr>
          <w:rFonts w:ascii="Times New Roman" w:hAnsi="Times New Roman" w:cs="Times New Roman"/>
          <w:sz w:val="24"/>
          <w:szCs w:val="24"/>
        </w:rPr>
        <w:t>t subsection “so that it reads ‘</w:t>
      </w:r>
      <w:r>
        <w:rPr>
          <w:rFonts w:ascii="Times New Roman" w:hAnsi="Times New Roman" w:cs="Times New Roman"/>
          <w:sz w:val="24"/>
          <w:szCs w:val="24"/>
        </w:rPr>
        <w:t>but is terminated, other than for cause</w:t>
      </w:r>
      <w:r w:rsidR="00BE75FB">
        <w:rPr>
          <w:rFonts w:ascii="Times New Roman" w:hAnsi="Times New Roman" w:cs="Times New Roman"/>
          <w:sz w:val="24"/>
          <w:szCs w:val="24"/>
        </w:rPr>
        <w:t>’</w:t>
      </w:r>
      <w:r>
        <w:rPr>
          <w:rFonts w:ascii="Times New Roman" w:hAnsi="Times New Roman" w:cs="Times New Roman"/>
          <w:sz w:val="24"/>
          <w:szCs w:val="24"/>
        </w:rPr>
        <w:t>”</w:t>
      </w:r>
      <w:r w:rsidR="00BE75FB">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2601A6">
        <w:rPr>
          <w:rFonts w:ascii="Times New Roman" w:hAnsi="Times New Roman" w:cs="Times New Roman"/>
          <w:sz w:val="24"/>
          <w:szCs w:val="24"/>
        </w:rPr>
        <w:t>appears to</w:t>
      </w:r>
      <w:r>
        <w:rPr>
          <w:rFonts w:ascii="Times New Roman" w:hAnsi="Times New Roman" w:cs="Times New Roman"/>
          <w:sz w:val="24"/>
          <w:szCs w:val="24"/>
        </w:rPr>
        <w:t xml:space="preserve"> resolve the issue</w:t>
      </w:r>
      <w:r w:rsidR="002601A6">
        <w:rPr>
          <w:rFonts w:ascii="Times New Roman" w:hAnsi="Times New Roman" w:cs="Times New Roman"/>
          <w:sz w:val="24"/>
          <w:szCs w:val="24"/>
        </w:rPr>
        <w:t xml:space="preserve">. Commissioner Bell then </w:t>
      </w:r>
      <w:r w:rsidR="009D79A4">
        <w:rPr>
          <w:rFonts w:ascii="Times New Roman" w:hAnsi="Times New Roman" w:cs="Times New Roman"/>
          <w:sz w:val="24"/>
          <w:szCs w:val="24"/>
        </w:rPr>
        <w:t>inquired</w:t>
      </w:r>
      <w:r w:rsidR="002601A6">
        <w:rPr>
          <w:rFonts w:ascii="Times New Roman" w:hAnsi="Times New Roman" w:cs="Times New Roman"/>
          <w:sz w:val="24"/>
          <w:szCs w:val="24"/>
        </w:rPr>
        <w:t xml:space="preserve"> “whether a statutory definition existed for the phrase ‘for cause</w:t>
      </w:r>
      <w:r w:rsidR="00DA204D">
        <w:rPr>
          <w:rFonts w:ascii="Times New Roman" w:hAnsi="Times New Roman" w:cs="Times New Roman"/>
          <w:sz w:val="24"/>
          <w:szCs w:val="24"/>
        </w:rPr>
        <w:t>’</w:t>
      </w:r>
      <w:r w:rsidR="002601A6">
        <w:rPr>
          <w:rFonts w:ascii="Times New Roman" w:hAnsi="Times New Roman" w:cs="Times New Roman"/>
          <w:sz w:val="24"/>
          <w:szCs w:val="24"/>
        </w:rPr>
        <w:t>” since the context is understood as the Commission discusses the issue but it may not be clear otherwise.</w:t>
      </w:r>
      <w:r w:rsidR="00DA204D">
        <w:rPr>
          <w:rStyle w:val="FootnoteReference"/>
          <w:rFonts w:ascii="Times New Roman" w:hAnsi="Times New Roman" w:cs="Times New Roman"/>
          <w:sz w:val="24"/>
          <w:szCs w:val="24"/>
        </w:rPr>
        <w:footnoteReference w:id="12"/>
      </w:r>
      <w:r w:rsidR="002601A6">
        <w:rPr>
          <w:rFonts w:ascii="Times New Roman" w:hAnsi="Times New Roman" w:cs="Times New Roman"/>
          <w:sz w:val="24"/>
          <w:szCs w:val="24"/>
        </w:rPr>
        <w:t xml:space="preserve"> Mr. </w:t>
      </w:r>
      <w:proofErr w:type="spellStart"/>
      <w:r w:rsidR="002601A6">
        <w:rPr>
          <w:rFonts w:ascii="Times New Roman" w:hAnsi="Times New Roman" w:cs="Times New Roman"/>
          <w:sz w:val="24"/>
          <w:szCs w:val="24"/>
        </w:rPr>
        <w:t>Petitti’s</w:t>
      </w:r>
      <w:proofErr w:type="spellEnd"/>
      <w:r w:rsidR="002601A6">
        <w:rPr>
          <w:rFonts w:ascii="Times New Roman" w:hAnsi="Times New Roman" w:cs="Times New Roman"/>
          <w:sz w:val="24"/>
          <w:szCs w:val="24"/>
        </w:rPr>
        <w:t xml:space="preserve"> research revealed 38 references to the phrase under Title 18A, with most being “references to positions other than the one in </w:t>
      </w:r>
      <w:proofErr w:type="spellStart"/>
      <w:r w:rsidR="002601A6">
        <w:rPr>
          <w:rFonts w:ascii="Times New Roman" w:hAnsi="Times New Roman" w:cs="Times New Roman"/>
          <w:i/>
          <w:sz w:val="24"/>
          <w:szCs w:val="24"/>
        </w:rPr>
        <w:t>DiNapoli</w:t>
      </w:r>
      <w:proofErr w:type="spellEnd"/>
      <w:r w:rsidR="002601A6">
        <w:rPr>
          <w:rFonts w:ascii="Times New Roman" w:hAnsi="Times New Roman" w:cs="Times New Roman"/>
          <w:sz w:val="24"/>
          <w:szCs w:val="24"/>
        </w:rPr>
        <w:t>…but the meaning seems consistent when used in c</w:t>
      </w:r>
      <w:r w:rsidR="00DA204D">
        <w:rPr>
          <w:rFonts w:ascii="Times New Roman" w:hAnsi="Times New Roman" w:cs="Times New Roman"/>
          <w:sz w:val="24"/>
          <w:szCs w:val="24"/>
        </w:rPr>
        <w:t>ase of employees in education.”</w:t>
      </w:r>
      <w:r w:rsidR="00DA204D">
        <w:rPr>
          <w:rStyle w:val="FootnoteReference"/>
          <w:rFonts w:ascii="Times New Roman" w:hAnsi="Times New Roman" w:cs="Times New Roman"/>
          <w:sz w:val="24"/>
          <w:szCs w:val="24"/>
        </w:rPr>
        <w:footnoteReference w:id="13"/>
      </w:r>
    </w:p>
    <w:p w:rsidR="007B11A0" w:rsidRDefault="007B11A0" w:rsidP="00FF7F4C">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Commission Meeting of April 20, 2017, </w:t>
      </w:r>
      <w:r w:rsidR="00FC3555">
        <w:rPr>
          <w:rFonts w:ascii="Times New Roman" w:hAnsi="Times New Roman" w:cs="Times New Roman"/>
          <w:sz w:val="24"/>
          <w:szCs w:val="24"/>
        </w:rPr>
        <w:t>Justice Long and Chairman Gagliardi suggested that if there is no intended difference between proposed subsections d.</w:t>
      </w:r>
      <w:r w:rsidR="002A75B5">
        <w:rPr>
          <w:rFonts w:ascii="Times New Roman" w:hAnsi="Times New Roman" w:cs="Times New Roman"/>
          <w:sz w:val="24"/>
          <w:szCs w:val="24"/>
        </w:rPr>
        <w:t>(</w:t>
      </w:r>
      <w:r w:rsidR="00FC3555">
        <w:rPr>
          <w:rFonts w:ascii="Times New Roman" w:hAnsi="Times New Roman" w:cs="Times New Roman"/>
          <w:sz w:val="24"/>
          <w:szCs w:val="24"/>
        </w:rPr>
        <w:t>1</w:t>
      </w:r>
      <w:r w:rsidR="002A75B5">
        <w:rPr>
          <w:rFonts w:ascii="Times New Roman" w:hAnsi="Times New Roman" w:cs="Times New Roman"/>
          <w:sz w:val="24"/>
          <w:szCs w:val="24"/>
        </w:rPr>
        <w:t>)</w:t>
      </w:r>
      <w:r w:rsidR="00FC3555">
        <w:rPr>
          <w:rFonts w:ascii="Times New Roman" w:hAnsi="Times New Roman" w:cs="Times New Roman"/>
          <w:sz w:val="24"/>
          <w:szCs w:val="24"/>
        </w:rPr>
        <w:t xml:space="preserve"> and d.</w:t>
      </w:r>
      <w:r w:rsidR="002A75B5">
        <w:rPr>
          <w:rFonts w:ascii="Times New Roman" w:hAnsi="Times New Roman" w:cs="Times New Roman"/>
          <w:sz w:val="24"/>
          <w:szCs w:val="24"/>
        </w:rPr>
        <w:t>(</w:t>
      </w:r>
      <w:r w:rsidR="00FC3555">
        <w:rPr>
          <w:rFonts w:ascii="Times New Roman" w:hAnsi="Times New Roman" w:cs="Times New Roman"/>
          <w:sz w:val="24"/>
          <w:szCs w:val="24"/>
        </w:rPr>
        <w:t>3</w:t>
      </w:r>
      <w:r w:rsidR="002A75B5">
        <w:rPr>
          <w:rFonts w:ascii="Times New Roman" w:hAnsi="Times New Roman" w:cs="Times New Roman"/>
          <w:sz w:val="24"/>
          <w:szCs w:val="24"/>
        </w:rPr>
        <w:t>)</w:t>
      </w:r>
      <w:r w:rsidR="00FC3555">
        <w:rPr>
          <w:rFonts w:ascii="Times New Roman" w:hAnsi="Times New Roman" w:cs="Times New Roman"/>
          <w:sz w:val="24"/>
          <w:szCs w:val="24"/>
        </w:rPr>
        <w:t xml:space="preserve"> the two may be unified.</w:t>
      </w:r>
      <w:r w:rsidR="00DA204D">
        <w:rPr>
          <w:rStyle w:val="FootnoteReference"/>
          <w:rFonts w:ascii="Times New Roman" w:hAnsi="Times New Roman" w:cs="Times New Roman"/>
          <w:sz w:val="24"/>
          <w:szCs w:val="24"/>
        </w:rPr>
        <w:footnoteReference w:id="14"/>
      </w:r>
      <w:r w:rsidR="00FC3555">
        <w:rPr>
          <w:rFonts w:ascii="Times New Roman" w:hAnsi="Times New Roman" w:cs="Times New Roman"/>
          <w:sz w:val="24"/>
          <w:szCs w:val="24"/>
        </w:rPr>
        <w:t xml:space="preserve"> Commissioner Bell added that the provisions may be clearer if subsections d.1. and d.3. </w:t>
      </w:r>
      <w:proofErr w:type="gramStart"/>
      <w:r w:rsidR="00FC3555">
        <w:rPr>
          <w:rFonts w:ascii="Times New Roman" w:hAnsi="Times New Roman" w:cs="Times New Roman"/>
          <w:sz w:val="24"/>
          <w:szCs w:val="24"/>
        </w:rPr>
        <w:t>were</w:t>
      </w:r>
      <w:proofErr w:type="gramEnd"/>
      <w:r w:rsidR="00FC3555">
        <w:rPr>
          <w:rFonts w:ascii="Times New Roman" w:hAnsi="Times New Roman" w:cs="Times New Roman"/>
          <w:sz w:val="24"/>
          <w:szCs w:val="24"/>
        </w:rPr>
        <w:t xml:space="preserve"> consolidated as subsections </w:t>
      </w:r>
      <w:r w:rsidR="00CD7110">
        <w:rPr>
          <w:rFonts w:ascii="Times New Roman" w:hAnsi="Times New Roman" w:cs="Times New Roman"/>
          <w:sz w:val="24"/>
          <w:szCs w:val="24"/>
        </w:rPr>
        <w:t>d.</w:t>
      </w:r>
      <w:r w:rsidR="002A75B5">
        <w:rPr>
          <w:rFonts w:ascii="Times New Roman" w:hAnsi="Times New Roman" w:cs="Times New Roman"/>
          <w:sz w:val="24"/>
          <w:szCs w:val="24"/>
        </w:rPr>
        <w:t>(</w:t>
      </w:r>
      <w:r w:rsidR="00CD7110">
        <w:rPr>
          <w:rFonts w:ascii="Times New Roman" w:hAnsi="Times New Roman" w:cs="Times New Roman"/>
          <w:sz w:val="24"/>
          <w:szCs w:val="24"/>
        </w:rPr>
        <w:t>1</w:t>
      </w:r>
      <w:r w:rsidR="002A75B5">
        <w:rPr>
          <w:rFonts w:ascii="Times New Roman" w:hAnsi="Times New Roman" w:cs="Times New Roman"/>
          <w:sz w:val="24"/>
          <w:szCs w:val="24"/>
        </w:rPr>
        <w:t>)</w:t>
      </w:r>
      <w:r w:rsidR="00CD7110">
        <w:rPr>
          <w:rFonts w:ascii="Times New Roman" w:hAnsi="Times New Roman" w:cs="Times New Roman"/>
          <w:sz w:val="24"/>
          <w:szCs w:val="24"/>
        </w:rPr>
        <w:t>(a) and d.</w:t>
      </w:r>
      <w:r w:rsidR="002A75B5">
        <w:rPr>
          <w:rFonts w:ascii="Times New Roman" w:hAnsi="Times New Roman" w:cs="Times New Roman"/>
          <w:sz w:val="24"/>
          <w:szCs w:val="24"/>
        </w:rPr>
        <w:t>(</w:t>
      </w:r>
      <w:r w:rsidR="00CD7110">
        <w:rPr>
          <w:rFonts w:ascii="Times New Roman" w:hAnsi="Times New Roman" w:cs="Times New Roman"/>
          <w:sz w:val="24"/>
          <w:szCs w:val="24"/>
        </w:rPr>
        <w:t>1</w:t>
      </w:r>
      <w:r w:rsidR="002A75B5">
        <w:rPr>
          <w:rFonts w:ascii="Times New Roman" w:hAnsi="Times New Roman" w:cs="Times New Roman"/>
          <w:sz w:val="24"/>
          <w:szCs w:val="24"/>
        </w:rPr>
        <w:t>)</w:t>
      </w:r>
      <w:r w:rsidR="00CD7110">
        <w:rPr>
          <w:rFonts w:ascii="Times New Roman" w:hAnsi="Times New Roman" w:cs="Times New Roman"/>
          <w:sz w:val="24"/>
          <w:szCs w:val="24"/>
        </w:rPr>
        <w:t>(b) respectively.</w:t>
      </w:r>
      <w:r w:rsidR="00CD7110">
        <w:rPr>
          <w:rStyle w:val="FootnoteReference"/>
          <w:rFonts w:ascii="Times New Roman" w:hAnsi="Times New Roman" w:cs="Times New Roman"/>
          <w:sz w:val="24"/>
          <w:szCs w:val="24"/>
        </w:rPr>
        <w:footnoteReference w:id="15"/>
      </w:r>
    </w:p>
    <w:p w:rsidR="00BF6C60" w:rsidRDefault="00BF6C60" w:rsidP="00FF7F4C">
      <w:pP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Justice Long inquired whether the word “voluntary” is a critical word, to which Mr. </w:t>
      </w:r>
      <w:proofErr w:type="spellStart"/>
      <w:r>
        <w:rPr>
          <w:rFonts w:ascii="Times New Roman" w:hAnsi="Times New Roman" w:cs="Times New Roman"/>
          <w:sz w:val="24"/>
          <w:szCs w:val="24"/>
        </w:rPr>
        <w:t>Petitti</w:t>
      </w:r>
      <w:proofErr w:type="spellEnd"/>
      <w:r>
        <w:rPr>
          <w:rFonts w:ascii="Times New Roman" w:hAnsi="Times New Roman" w:cs="Times New Roman"/>
          <w:sz w:val="24"/>
          <w:szCs w:val="24"/>
        </w:rPr>
        <w:t xml:space="preserve"> replied “that the original intention was to clarify the language and align the statute with the ruling in </w:t>
      </w:r>
      <w:proofErr w:type="spellStart"/>
      <w:r>
        <w:rPr>
          <w:rFonts w:ascii="Times New Roman" w:hAnsi="Times New Roman" w:cs="Times New Roman"/>
          <w:i/>
          <w:sz w:val="24"/>
          <w:szCs w:val="24"/>
        </w:rPr>
        <w:t>DiNapoli</w:t>
      </w:r>
      <w:proofErr w:type="spellEnd"/>
      <w:r>
        <w:rPr>
          <w:rFonts w:ascii="Times New Roman" w:hAnsi="Times New Roman" w:cs="Times New Roman"/>
          <w:sz w:val="24"/>
          <w:szCs w:val="24"/>
        </w:rPr>
        <w:t>.”</w:t>
      </w:r>
      <w:r w:rsidR="00CD7110">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3F3725">
        <w:rPr>
          <w:rFonts w:ascii="Times New Roman" w:hAnsi="Times New Roman" w:cs="Times New Roman"/>
          <w:sz w:val="24"/>
          <w:szCs w:val="24"/>
        </w:rPr>
        <w:t>Chairman Gagliardi ultimately advised that Staff redraft “the provisions, maintaining the voluntary/involuntary distinction, and to solicit comments.”</w:t>
      </w:r>
      <w:r w:rsidR="00CD7110">
        <w:rPr>
          <w:rStyle w:val="FootnoteReference"/>
          <w:rFonts w:ascii="Times New Roman" w:hAnsi="Times New Roman" w:cs="Times New Roman"/>
          <w:sz w:val="24"/>
          <w:szCs w:val="24"/>
        </w:rPr>
        <w:footnoteReference w:id="17"/>
      </w:r>
      <w:r w:rsidR="003F3725">
        <w:rPr>
          <w:rFonts w:ascii="Times New Roman" w:hAnsi="Times New Roman" w:cs="Times New Roman"/>
          <w:sz w:val="24"/>
          <w:szCs w:val="24"/>
        </w:rPr>
        <w:t xml:space="preserve"> Further, Commissioner Hartnett noted that proposed subsection d</w:t>
      </w:r>
      <w:proofErr w:type="gramStart"/>
      <w:r w:rsidR="003F3725">
        <w:rPr>
          <w:rFonts w:ascii="Times New Roman" w:hAnsi="Times New Roman" w:cs="Times New Roman"/>
          <w:sz w:val="24"/>
          <w:szCs w:val="24"/>
        </w:rPr>
        <w:t>.</w:t>
      </w:r>
      <w:r w:rsidR="002A75B5">
        <w:rPr>
          <w:rFonts w:ascii="Times New Roman" w:hAnsi="Times New Roman" w:cs="Times New Roman"/>
          <w:sz w:val="24"/>
          <w:szCs w:val="24"/>
        </w:rPr>
        <w:t>(</w:t>
      </w:r>
      <w:proofErr w:type="gramEnd"/>
      <w:r w:rsidR="003F3725">
        <w:rPr>
          <w:rFonts w:ascii="Times New Roman" w:hAnsi="Times New Roman" w:cs="Times New Roman"/>
          <w:sz w:val="24"/>
          <w:szCs w:val="24"/>
        </w:rPr>
        <w:t xml:space="preserve">3. gives protection that </w:t>
      </w:r>
      <w:proofErr w:type="spellStart"/>
      <w:r w:rsidR="003F3725">
        <w:rPr>
          <w:rFonts w:ascii="Times New Roman" w:hAnsi="Times New Roman" w:cs="Times New Roman"/>
          <w:i/>
          <w:sz w:val="24"/>
          <w:szCs w:val="24"/>
        </w:rPr>
        <w:t>DiNapoli</w:t>
      </w:r>
      <w:proofErr w:type="spellEnd"/>
      <w:r w:rsidR="003F3725">
        <w:rPr>
          <w:rFonts w:ascii="Times New Roman" w:hAnsi="Times New Roman" w:cs="Times New Roman"/>
          <w:sz w:val="24"/>
          <w:szCs w:val="24"/>
        </w:rPr>
        <w:t xml:space="preserve"> did not recognize, and Chairman Gagliardi noted “that it is possible to fix the problem of disparate treatment – albeit not entirely – he asked whether it would be appropriate to adopt language probably intended by the Legislature.”</w:t>
      </w:r>
      <w:r w:rsidR="00CD7110">
        <w:rPr>
          <w:rStyle w:val="FootnoteReference"/>
          <w:rFonts w:ascii="Times New Roman" w:hAnsi="Times New Roman" w:cs="Times New Roman"/>
          <w:sz w:val="24"/>
          <w:szCs w:val="24"/>
        </w:rPr>
        <w:footnoteReference w:id="18"/>
      </w:r>
      <w:r w:rsidR="003F3725">
        <w:rPr>
          <w:rFonts w:ascii="Times New Roman" w:hAnsi="Times New Roman" w:cs="Times New Roman"/>
          <w:sz w:val="24"/>
          <w:szCs w:val="24"/>
        </w:rPr>
        <w:t xml:space="preserve"> </w:t>
      </w:r>
      <w:r w:rsidR="00851BE2">
        <w:rPr>
          <w:rFonts w:ascii="Times New Roman" w:hAnsi="Times New Roman" w:cs="Times New Roman"/>
          <w:sz w:val="24"/>
          <w:szCs w:val="24"/>
        </w:rPr>
        <w:t>The Chairman then “advised Staff draft two versions of the recommendations for an upcoming meeting, which the Commission would release for comment.”</w:t>
      </w:r>
      <w:r w:rsidR="00CD7110">
        <w:rPr>
          <w:rStyle w:val="FootnoteReference"/>
          <w:rFonts w:ascii="Times New Roman" w:hAnsi="Times New Roman" w:cs="Times New Roman"/>
          <w:sz w:val="24"/>
          <w:szCs w:val="24"/>
        </w:rPr>
        <w:footnoteReference w:id="19"/>
      </w:r>
    </w:p>
    <w:p w:rsidR="00851BE2" w:rsidRPr="003F3725" w:rsidRDefault="00851BE2" w:rsidP="00FF7F4C">
      <w:pPr>
        <w:ind w:firstLine="720"/>
        <w:jc w:val="both"/>
        <w:rPr>
          <w:rFonts w:ascii="Times New Roman" w:hAnsi="Times New Roman" w:cs="Times New Roman"/>
          <w:sz w:val="24"/>
          <w:szCs w:val="24"/>
        </w:rPr>
      </w:pPr>
      <w:r>
        <w:rPr>
          <w:rFonts w:ascii="Times New Roman" w:hAnsi="Times New Roman" w:cs="Times New Roman"/>
          <w:sz w:val="24"/>
          <w:szCs w:val="24"/>
        </w:rPr>
        <w:t>The current Revised Draft Tentative Report incorporates the Commission’s advice in that it provides two alternatives – one with the original proposed drafted provisions, and the other with proposed subsections d.</w:t>
      </w:r>
      <w:r w:rsidR="002A75B5">
        <w:rPr>
          <w:rFonts w:ascii="Times New Roman" w:hAnsi="Times New Roman" w:cs="Times New Roman"/>
          <w:sz w:val="24"/>
          <w:szCs w:val="24"/>
        </w:rPr>
        <w:t>(</w:t>
      </w:r>
      <w:r>
        <w:rPr>
          <w:rFonts w:ascii="Times New Roman" w:hAnsi="Times New Roman" w:cs="Times New Roman"/>
          <w:sz w:val="24"/>
          <w:szCs w:val="24"/>
        </w:rPr>
        <w:t>1</w:t>
      </w:r>
      <w:r w:rsidR="002A75B5">
        <w:rPr>
          <w:rFonts w:ascii="Times New Roman" w:hAnsi="Times New Roman" w:cs="Times New Roman"/>
          <w:sz w:val="24"/>
          <w:szCs w:val="24"/>
        </w:rPr>
        <w:t>)</w:t>
      </w:r>
      <w:r>
        <w:rPr>
          <w:rFonts w:ascii="Times New Roman" w:hAnsi="Times New Roman" w:cs="Times New Roman"/>
          <w:sz w:val="24"/>
          <w:szCs w:val="24"/>
        </w:rPr>
        <w:t xml:space="preserve"> and d.</w:t>
      </w:r>
      <w:r w:rsidR="002A75B5">
        <w:rPr>
          <w:rFonts w:ascii="Times New Roman" w:hAnsi="Times New Roman" w:cs="Times New Roman"/>
          <w:sz w:val="24"/>
          <w:szCs w:val="24"/>
        </w:rPr>
        <w:t>(</w:t>
      </w:r>
      <w:r>
        <w:rPr>
          <w:rFonts w:ascii="Times New Roman" w:hAnsi="Times New Roman" w:cs="Times New Roman"/>
          <w:sz w:val="24"/>
          <w:szCs w:val="24"/>
        </w:rPr>
        <w:t>3</w:t>
      </w:r>
      <w:r w:rsidR="002A75B5">
        <w:rPr>
          <w:rFonts w:ascii="Times New Roman" w:hAnsi="Times New Roman" w:cs="Times New Roman"/>
          <w:sz w:val="24"/>
          <w:szCs w:val="24"/>
        </w:rPr>
        <w:t>)</w:t>
      </w:r>
      <w:r>
        <w:rPr>
          <w:rFonts w:ascii="Times New Roman" w:hAnsi="Times New Roman" w:cs="Times New Roman"/>
          <w:sz w:val="24"/>
          <w:szCs w:val="24"/>
        </w:rPr>
        <w:t xml:space="preserve"> consolidated. I</w:t>
      </w:r>
      <w:r w:rsidR="002A75B5">
        <w:rPr>
          <w:rFonts w:ascii="Times New Roman" w:hAnsi="Times New Roman" w:cs="Times New Roman"/>
          <w:sz w:val="24"/>
          <w:szCs w:val="24"/>
        </w:rPr>
        <w:t xml:space="preserve">f the draft meets with Commission approval, Staff seeks </w:t>
      </w:r>
      <w:r w:rsidR="00D026D3">
        <w:rPr>
          <w:rFonts w:ascii="Times New Roman" w:hAnsi="Times New Roman" w:cs="Times New Roman"/>
          <w:sz w:val="24"/>
          <w:szCs w:val="24"/>
        </w:rPr>
        <w:t xml:space="preserve">authorization </w:t>
      </w:r>
      <w:r w:rsidR="002A75B5">
        <w:rPr>
          <w:rFonts w:ascii="Times New Roman" w:hAnsi="Times New Roman" w:cs="Times New Roman"/>
          <w:sz w:val="24"/>
          <w:szCs w:val="24"/>
        </w:rPr>
        <w:t xml:space="preserve">to release the Revised Tentative Report </w:t>
      </w:r>
      <w:r w:rsidR="00D026D3">
        <w:rPr>
          <w:rFonts w:ascii="Times New Roman" w:hAnsi="Times New Roman" w:cs="Times New Roman"/>
          <w:sz w:val="24"/>
          <w:szCs w:val="24"/>
        </w:rPr>
        <w:t xml:space="preserve">for comment.  </w:t>
      </w:r>
    </w:p>
    <w:sectPr w:rsidR="00851BE2" w:rsidRPr="003F3725" w:rsidSect="00A530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34" w:rsidRDefault="008F6934" w:rsidP="004A0ADA">
      <w:pPr>
        <w:spacing w:after="0" w:line="240" w:lineRule="auto"/>
      </w:pPr>
      <w:r>
        <w:separator/>
      </w:r>
    </w:p>
  </w:endnote>
  <w:endnote w:type="continuationSeparator" w:id="0">
    <w:p w:rsidR="008F6934" w:rsidRDefault="008F6934" w:rsidP="004A0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34" w:rsidRDefault="008F6934" w:rsidP="004A0ADA">
      <w:pPr>
        <w:spacing w:after="0" w:line="240" w:lineRule="auto"/>
      </w:pPr>
      <w:r>
        <w:separator/>
      </w:r>
    </w:p>
  </w:footnote>
  <w:footnote w:type="continuationSeparator" w:id="0">
    <w:p w:rsidR="008F6934" w:rsidRDefault="008F6934" w:rsidP="004A0ADA">
      <w:pPr>
        <w:spacing w:after="0" w:line="240" w:lineRule="auto"/>
      </w:pPr>
      <w:r>
        <w:continuationSeparator/>
      </w:r>
    </w:p>
  </w:footnote>
  <w:footnote w:id="1">
    <w:p w:rsidR="00464BC9" w:rsidRPr="007625C1" w:rsidRDefault="00464BC9">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New Jersey Law Revision Commission Meeting Minutes (Feb. 16, 2017) (on file with </w:t>
      </w:r>
      <w:r w:rsidR="003F30FF">
        <w:rPr>
          <w:rFonts w:ascii="Times New Roman" w:hAnsi="Times New Roman" w:cs="Times New Roman"/>
        </w:rPr>
        <w:t>the New Jersey Law Revision Commission</w:t>
      </w:r>
      <w:r w:rsidRPr="007625C1">
        <w:rPr>
          <w:rFonts w:ascii="Times New Roman" w:hAnsi="Times New Roman" w:cs="Times New Roman"/>
        </w:rPr>
        <w:t xml:space="preserve">). </w:t>
      </w:r>
    </w:p>
  </w:footnote>
  <w:footnote w:id="2">
    <w:p w:rsidR="0006023E" w:rsidRPr="007625C1" w:rsidRDefault="0006023E">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w:t>
      </w:r>
      <w:r w:rsidR="003436C1" w:rsidRPr="007625C1">
        <w:rPr>
          <w:rFonts w:ascii="Times New Roman" w:hAnsi="Times New Roman" w:cs="Times New Roman"/>
          <w:i/>
        </w:rPr>
        <w:t>Id</w:t>
      </w:r>
      <w:r w:rsidR="003436C1" w:rsidRPr="007625C1">
        <w:rPr>
          <w:rFonts w:ascii="Times New Roman" w:hAnsi="Times New Roman" w:cs="Times New Roman"/>
        </w:rPr>
        <w:t>.</w:t>
      </w:r>
    </w:p>
  </w:footnote>
  <w:footnote w:id="3">
    <w:p w:rsidR="007F020F" w:rsidRPr="007625C1" w:rsidRDefault="007F020F">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Memorandum from Mr. Vito </w:t>
      </w:r>
      <w:proofErr w:type="spellStart"/>
      <w:r w:rsidRPr="007625C1">
        <w:rPr>
          <w:rFonts w:ascii="Times New Roman" w:hAnsi="Times New Roman" w:cs="Times New Roman"/>
        </w:rPr>
        <w:t>Petitti</w:t>
      </w:r>
      <w:proofErr w:type="spellEnd"/>
      <w:r w:rsidRPr="007625C1">
        <w:rPr>
          <w:rFonts w:ascii="Times New Roman" w:hAnsi="Times New Roman" w:cs="Times New Roman"/>
        </w:rPr>
        <w:t>, Esq., Counsel, New Jersey Law Revision Commission to the New Jersey Law Revision Commission (Apr. 10, 2017) (on file with the New Jersey Law Revision Commission).</w:t>
      </w:r>
    </w:p>
  </w:footnote>
  <w:footnote w:id="4">
    <w:p w:rsidR="007F020F" w:rsidRPr="007625C1" w:rsidRDefault="007F020F">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w:t>
      </w:r>
      <w:r w:rsidRPr="007625C1">
        <w:rPr>
          <w:rFonts w:ascii="Times New Roman" w:hAnsi="Times New Roman" w:cs="Times New Roman"/>
          <w:i/>
        </w:rPr>
        <w:t>Id</w:t>
      </w:r>
      <w:r w:rsidRPr="007625C1">
        <w:rPr>
          <w:rFonts w:ascii="Times New Roman" w:hAnsi="Times New Roman" w:cs="Times New Roman"/>
        </w:rPr>
        <w:t>.</w:t>
      </w:r>
    </w:p>
  </w:footnote>
  <w:footnote w:id="5">
    <w:p w:rsidR="007F020F" w:rsidRPr="007625C1" w:rsidRDefault="007F020F">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w:t>
      </w:r>
      <w:r w:rsidR="007625C1" w:rsidRPr="007625C1">
        <w:rPr>
          <w:rFonts w:ascii="Times New Roman" w:hAnsi="Times New Roman" w:cs="Times New Roman"/>
        </w:rPr>
        <w:t xml:space="preserve">New Jersey Law Revision Commission Meeting Minutes, </w:t>
      </w:r>
      <w:r w:rsidR="007625C1" w:rsidRPr="007625C1">
        <w:rPr>
          <w:rFonts w:ascii="Times New Roman" w:hAnsi="Times New Roman" w:cs="Times New Roman"/>
          <w:i/>
        </w:rPr>
        <w:t>supra</w:t>
      </w:r>
      <w:r w:rsidR="007625C1" w:rsidRPr="007625C1">
        <w:rPr>
          <w:rFonts w:ascii="Times New Roman" w:hAnsi="Times New Roman" w:cs="Times New Roman"/>
        </w:rPr>
        <w:t xml:space="preserve"> note 1 (manuscript at 2).</w:t>
      </w:r>
    </w:p>
  </w:footnote>
  <w:footnote w:id="6">
    <w:p w:rsidR="007625C1" w:rsidRPr="007625C1" w:rsidRDefault="007625C1">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w:t>
      </w:r>
      <w:r w:rsidRPr="007625C1">
        <w:rPr>
          <w:rFonts w:ascii="Times New Roman" w:hAnsi="Times New Roman" w:cs="Times New Roman"/>
          <w:i/>
        </w:rPr>
        <w:t>Id</w:t>
      </w:r>
      <w:r w:rsidRPr="007625C1">
        <w:rPr>
          <w:rFonts w:ascii="Times New Roman" w:hAnsi="Times New Roman" w:cs="Times New Roman"/>
        </w:rPr>
        <w:t>.</w:t>
      </w:r>
    </w:p>
  </w:footnote>
  <w:footnote w:id="7">
    <w:p w:rsidR="007625C1" w:rsidRPr="007625C1" w:rsidRDefault="007625C1">
      <w:pPr>
        <w:pStyle w:val="FootnoteText"/>
        <w:rPr>
          <w:rFonts w:ascii="Times New Roman" w:hAnsi="Times New Roman" w:cs="Times New Roman"/>
        </w:rPr>
      </w:pPr>
      <w:r w:rsidRPr="007625C1">
        <w:rPr>
          <w:rStyle w:val="FootnoteReference"/>
          <w:rFonts w:ascii="Times New Roman" w:hAnsi="Times New Roman" w:cs="Times New Roman"/>
        </w:rPr>
        <w:footnoteRef/>
      </w:r>
      <w:r w:rsidRPr="007625C1">
        <w:rPr>
          <w:rFonts w:ascii="Times New Roman" w:hAnsi="Times New Roman" w:cs="Times New Roman"/>
        </w:rPr>
        <w:t xml:space="preserve"> </w:t>
      </w:r>
      <w:r w:rsidRPr="007625C1">
        <w:rPr>
          <w:rFonts w:ascii="Times New Roman" w:hAnsi="Times New Roman" w:cs="Times New Roman"/>
          <w:i/>
        </w:rPr>
        <w:t>Id</w:t>
      </w:r>
      <w:r w:rsidRPr="007625C1">
        <w:rPr>
          <w:rFonts w:ascii="Times New Roman" w:hAnsi="Times New Roman" w:cs="Times New Roman"/>
        </w:rPr>
        <w:t>.</w:t>
      </w:r>
    </w:p>
  </w:footnote>
  <w:footnote w:id="8">
    <w:p w:rsidR="004A0ADA" w:rsidRPr="00CD7110" w:rsidRDefault="004A0ADA">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131 N.J. 626, 640 (1993</w:t>
      </w:r>
      <w:bookmarkStart w:id="0" w:name="_GoBack"/>
      <w:r w:rsidRPr="00CD7110">
        <w:rPr>
          <w:rFonts w:ascii="Times New Roman" w:hAnsi="Times New Roman" w:cs="Times New Roman"/>
        </w:rPr>
        <w:t>)</w:t>
      </w:r>
      <w:r w:rsidR="00DD1AE3">
        <w:rPr>
          <w:rFonts w:ascii="Times New Roman" w:hAnsi="Times New Roman" w:cs="Times New Roman"/>
        </w:rPr>
        <w:t xml:space="preserve"> (citing </w:t>
      </w:r>
      <w:proofErr w:type="spellStart"/>
      <w:r w:rsidR="00DD1AE3">
        <w:rPr>
          <w:rFonts w:ascii="Times New Roman" w:hAnsi="Times New Roman" w:cs="Times New Roman"/>
        </w:rPr>
        <w:t>Santasiero</w:t>
      </w:r>
      <w:proofErr w:type="spellEnd"/>
      <w:r w:rsidR="00DD1AE3">
        <w:rPr>
          <w:rFonts w:ascii="Times New Roman" w:hAnsi="Times New Roman" w:cs="Times New Roman"/>
        </w:rPr>
        <w:t xml:space="preserve"> v. Parsippany-Troy Hills Bd. Of Educ., 1984 S.L.D. 854, 879)</w:t>
      </w:r>
      <w:r w:rsidRPr="00CD7110">
        <w:rPr>
          <w:rFonts w:ascii="Times New Roman" w:hAnsi="Times New Roman" w:cs="Times New Roman"/>
        </w:rPr>
        <w:t>.</w:t>
      </w:r>
      <w:bookmarkEnd w:id="0"/>
    </w:p>
  </w:footnote>
  <w:footnote w:id="9">
    <w:p w:rsidR="006C1CAD" w:rsidRPr="00CD7110" w:rsidRDefault="006C1CAD">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New Jersey Law Revision Commission Meeting Minutes, </w:t>
      </w:r>
      <w:r w:rsidRPr="00CD7110">
        <w:rPr>
          <w:rFonts w:ascii="Times New Roman" w:hAnsi="Times New Roman" w:cs="Times New Roman"/>
          <w:i/>
        </w:rPr>
        <w:t>supra</w:t>
      </w:r>
      <w:r w:rsidRPr="00CD7110">
        <w:rPr>
          <w:rFonts w:ascii="Times New Roman" w:hAnsi="Times New Roman" w:cs="Times New Roman"/>
        </w:rPr>
        <w:t xml:space="preserve"> note 1 (manuscript at 2).</w:t>
      </w:r>
    </w:p>
  </w:footnote>
  <w:footnote w:id="10">
    <w:p w:rsidR="00BE75FB" w:rsidRPr="00CD7110" w:rsidRDefault="00BE75FB">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1">
    <w:p w:rsidR="00BE75FB" w:rsidRPr="00CD7110" w:rsidRDefault="00BE75FB">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2">
    <w:p w:rsidR="00DA204D" w:rsidRPr="00CD7110" w:rsidRDefault="00DA204D">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3">
    <w:p w:rsidR="00DA204D" w:rsidRPr="00CD7110" w:rsidRDefault="00DA204D">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Memorandum from Mr. Vito </w:t>
      </w:r>
      <w:proofErr w:type="spellStart"/>
      <w:r w:rsidRPr="00CD7110">
        <w:rPr>
          <w:rFonts w:ascii="Times New Roman" w:hAnsi="Times New Roman" w:cs="Times New Roman"/>
        </w:rPr>
        <w:t>Petitti</w:t>
      </w:r>
      <w:proofErr w:type="spellEnd"/>
      <w:r w:rsidRPr="00CD7110">
        <w:rPr>
          <w:rFonts w:ascii="Times New Roman" w:hAnsi="Times New Roman" w:cs="Times New Roman"/>
        </w:rPr>
        <w:t xml:space="preserve">, Esq., </w:t>
      </w:r>
      <w:r w:rsidRPr="00CD7110">
        <w:rPr>
          <w:rFonts w:ascii="Times New Roman" w:hAnsi="Times New Roman" w:cs="Times New Roman"/>
          <w:i/>
        </w:rPr>
        <w:t>supra</w:t>
      </w:r>
      <w:r w:rsidRPr="00CD7110">
        <w:rPr>
          <w:rFonts w:ascii="Times New Roman" w:hAnsi="Times New Roman" w:cs="Times New Roman"/>
        </w:rPr>
        <w:t xml:space="preserve"> note 3 (manuscript at 3).</w:t>
      </w:r>
    </w:p>
  </w:footnote>
  <w:footnote w:id="14">
    <w:p w:rsidR="00DA204D" w:rsidRPr="00CD7110" w:rsidRDefault="00DA204D">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New Jersey Law Revision Commission Meeting Minutes (Apr. 20, 2017) (on file with author).</w:t>
      </w:r>
    </w:p>
  </w:footnote>
  <w:footnote w:id="15">
    <w:p w:rsidR="00CD7110" w:rsidRPr="00CD7110" w:rsidRDefault="00CD7110">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6">
    <w:p w:rsidR="00CD7110" w:rsidRPr="00CD7110" w:rsidRDefault="00CD7110">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7">
    <w:p w:rsidR="00CD7110" w:rsidRPr="00CD7110" w:rsidRDefault="00CD7110">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8">
    <w:p w:rsidR="00CD7110" w:rsidRPr="00CD7110" w:rsidRDefault="00CD7110">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 w:id="19">
    <w:p w:rsidR="00CD7110" w:rsidRPr="00CD7110" w:rsidRDefault="00CD7110">
      <w:pPr>
        <w:pStyle w:val="FootnoteText"/>
        <w:rPr>
          <w:rFonts w:ascii="Times New Roman" w:hAnsi="Times New Roman" w:cs="Times New Roman"/>
        </w:rPr>
      </w:pPr>
      <w:r w:rsidRPr="00CD7110">
        <w:rPr>
          <w:rStyle w:val="FootnoteReference"/>
          <w:rFonts w:ascii="Times New Roman" w:hAnsi="Times New Roman" w:cs="Times New Roman"/>
        </w:rPr>
        <w:footnoteRef/>
      </w:r>
      <w:r w:rsidRPr="00CD7110">
        <w:rPr>
          <w:rFonts w:ascii="Times New Roman" w:hAnsi="Times New Roman" w:cs="Times New Roman"/>
        </w:rPr>
        <w:t xml:space="preserve"> </w:t>
      </w:r>
      <w:r w:rsidRPr="00CD7110">
        <w:rPr>
          <w:rFonts w:ascii="Times New Roman" w:hAnsi="Times New Roman" w:cs="Times New Roman"/>
          <w:i/>
        </w:rPr>
        <w:t>Id</w:t>
      </w:r>
      <w:r w:rsidRPr="00CD7110">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A1" w:rsidRDefault="00482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661"/>
    <w:multiLevelType w:val="hybridMultilevel"/>
    <w:tmpl w:val="32704868"/>
    <w:lvl w:ilvl="0" w:tplc="51745DD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C52D46"/>
    <w:rsid w:val="000259D1"/>
    <w:rsid w:val="0006023E"/>
    <w:rsid w:val="00207FCB"/>
    <w:rsid w:val="00222450"/>
    <w:rsid w:val="002601A6"/>
    <w:rsid w:val="002A75B5"/>
    <w:rsid w:val="002B4637"/>
    <w:rsid w:val="003436C1"/>
    <w:rsid w:val="00373F42"/>
    <w:rsid w:val="00385966"/>
    <w:rsid w:val="003F30FF"/>
    <w:rsid w:val="003F3725"/>
    <w:rsid w:val="00424BD3"/>
    <w:rsid w:val="00464BC9"/>
    <w:rsid w:val="00482EA1"/>
    <w:rsid w:val="004A0ADA"/>
    <w:rsid w:val="004F1937"/>
    <w:rsid w:val="005920EC"/>
    <w:rsid w:val="0060145A"/>
    <w:rsid w:val="006C1CAD"/>
    <w:rsid w:val="007625C1"/>
    <w:rsid w:val="007B11A0"/>
    <w:rsid w:val="007F020F"/>
    <w:rsid w:val="00851BE2"/>
    <w:rsid w:val="008A3960"/>
    <w:rsid w:val="008C03ED"/>
    <w:rsid w:val="008F0AFA"/>
    <w:rsid w:val="008F6934"/>
    <w:rsid w:val="009D394F"/>
    <w:rsid w:val="009D79A4"/>
    <w:rsid w:val="00A53028"/>
    <w:rsid w:val="00A63BCA"/>
    <w:rsid w:val="00A830F4"/>
    <w:rsid w:val="00AD75D9"/>
    <w:rsid w:val="00B5628F"/>
    <w:rsid w:val="00BE75FB"/>
    <w:rsid w:val="00BF6C60"/>
    <w:rsid w:val="00C52D46"/>
    <w:rsid w:val="00CD7110"/>
    <w:rsid w:val="00D026D3"/>
    <w:rsid w:val="00D93FBF"/>
    <w:rsid w:val="00DA120F"/>
    <w:rsid w:val="00DA204D"/>
    <w:rsid w:val="00DC577E"/>
    <w:rsid w:val="00DD1AE3"/>
    <w:rsid w:val="00E45E6D"/>
    <w:rsid w:val="00F51BA3"/>
    <w:rsid w:val="00FC3555"/>
    <w:rsid w:val="00FE4DF5"/>
    <w:rsid w:val="00FF7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46"/>
    <w:pPr>
      <w:ind w:left="720"/>
      <w:contextualSpacing/>
    </w:pPr>
  </w:style>
  <w:style w:type="paragraph" w:styleId="FootnoteText">
    <w:name w:val="footnote text"/>
    <w:basedOn w:val="Normal"/>
    <w:link w:val="FootnoteTextChar"/>
    <w:uiPriority w:val="99"/>
    <w:unhideWhenUsed/>
    <w:rsid w:val="004A0ADA"/>
    <w:pPr>
      <w:spacing w:after="0" w:line="240" w:lineRule="auto"/>
    </w:pPr>
    <w:rPr>
      <w:sz w:val="20"/>
      <w:szCs w:val="20"/>
    </w:rPr>
  </w:style>
  <w:style w:type="character" w:customStyle="1" w:styleId="FootnoteTextChar">
    <w:name w:val="Footnote Text Char"/>
    <w:basedOn w:val="DefaultParagraphFont"/>
    <w:link w:val="FootnoteText"/>
    <w:uiPriority w:val="99"/>
    <w:rsid w:val="004A0ADA"/>
    <w:rPr>
      <w:sz w:val="20"/>
      <w:szCs w:val="20"/>
    </w:rPr>
  </w:style>
  <w:style w:type="character" w:styleId="FootnoteReference">
    <w:name w:val="footnote reference"/>
    <w:basedOn w:val="DefaultParagraphFont"/>
    <w:uiPriority w:val="99"/>
    <w:unhideWhenUsed/>
    <w:rsid w:val="004A0ADA"/>
    <w:rPr>
      <w:vertAlign w:val="superscript"/>
    </w:rPr>
  </w:style>
  <w:style w:type="paragraph" w:styleId="Header">
    <w:name w:val="header"/>
    <w:basedOn w:val="Normal"/>
    <w:link w:val="HeaderChar"/>
    <w:uiPriority w:val="99"/>
    <w:unhideWhenUsed/>
    <w:rsid w:val="0048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A1"/>
  </w:style>
  <w:style w:type="paragraph" w:styleId="Footer">
    <w:name w:val="footer"/>
    <w:basedOn w:val="Normal"/>
    <w:link w:val="FooterChar"/>
    <w:uiPriority w:val="99"/>
    <w:unhideWhenUsed/>
    <w:rsid w:val="0048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A1"/>
  </w:style>
  <w:style w:type="paragraph" w:styleId="BalloonText">
    <w:name w:val="Balloon Text"/>
    <w:basedOn w:val="Normal"/>
    <w:link w:val="BalloonTextChar"/>
    <w:uiPriority w:val="99"/>
    <w:semiHidden/>
    <w:unhideWhenUsed/>
    <w:rsid w:val="0059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15F2-53E4-451A-8D94-AC70A039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Leszczyszak</dc:creator>
  <cp:lastModifiedBy>Laura</cp:lastModifiedBy>
  <cp:revision>6</cp:revision>
  <cp:lastPrinted>2017-07-07T17:38:00Z</cp:lastPrinted>
  <dcterms:created xsi:type="dcterms:W3CDTF">2017-07-09T02:33:00Z</dcterms:created>
  <dcterms:modified xsi:type="dcterms:W3CDTF">2017-07-09T02:42:00Z</dcterms:modified>
</cp:coreProperties>
</file>